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3DEA7" w14:textId="5D3129F1" w:rsidR="00086415" w:rsidRPr="00AD34FD" w:rsidRDefault="00587DB0" w:rsidP="004A2FF6">
      <w:pPr>
        <w:pStyle w:val="B2BTitle24pt"/>
        <w:rPr>
          <w:rFonts w:ascii="U.S. Bank Circular Medium" w:hAnsi="U.S. Bank Circular Medium" w:cs="U.S. Bank Circular Medium"/>
          <w:color w:val="001E79"/>
          <w:sz w:val="36"/>
          <w:szCs w:val="36"/>
        </w:rPr>
      </w:pPr>
      <w:r w:rsidRPr="00AD34FD">
        <w:rPr>
          <w:rFonts w:ascii="U.S. Bank Circular Medium" w:hAnsi="U.S. Bank Circular Medium" w:cs="U.S. Bank Circular Medium"/>
          <w:color w:val="001E79"/>
          <w:sz w:val="36"/>
          <w:szCs w:val="36"/>
        </w:rPr>
        <w:t xml:space="preserve">Incoming </w:t>
      </w:r>
      <w:r w:rsidR="00CD73B1" w:rsidRPr="00AD34FD">
        <w:rPr>
          <w:rFonts w:ascii="U.S. Bank Circular Medium" w:hAnsi="U.S. Bank Circular Medium" w:cs="U.S. Bank Circular Medium"/>
          <w:color w:val="001E79"/>
          <w:sz w:val="36"/>
          <w:szCs w:val="36"/>
        </w:rPr>
        <w:t>Mutual Fund Gift</w:t>
      </w:r>
      <w:r w:rsidR="00086415" w:rsidRPr="00AD34FD">
        <w:rPr>
          <w:rFonts w:ascii="U.S. Bank Circular Medium" w:hAnsi="U.S. Bank Circular Medium" w:cs="U.S. Bank Circular Medium"/>
          <w:color w:val="001E79"/>
          <w:sz w:val="36"/>
          <w:szCs w:val="36"/>
        </w:rPr>
        <w:t xml:space="preserve"> </w:t>
      </w:r>
    </w:p>
    <w:p w14:paraId="4AD3DEA8" w14:textId="2E127DF0" w:rsidR="004F4BEF" w:rsidRPr="00AD34FD" w:rsidRDefault="00CD73B1" w:rsidP="00CD73B1">
      <w:pPr>
        <w:pStyle w:val="B2Bbodycopy"/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</w:pPr>
      <w:r w:rsidRPr="00AD34FD"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  <w:t>This form is to be completed by a U.S. Bank representative.  Please provide as much information as possible</w:t>
      </w:r>
      <w:r w:rsidR="005F344D" w:rsidRPr="00AD34FD"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  <w:t>.  If you are unable to provide certain information, indicate that it is unknown.</w:t>
      </w:r>
      <w:r w:rsidR="00E91F75" w:rsidRPr="00AD34FD"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  <w:t xml:space="preserve">  By submitting this document and SPQR request, you </w:t>
      </w:r>
      <w:r w:rsidR="00F1121D" w:rsidRPr="00AD34FD"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  <w:t>are confirming you have permission from the client to receive this mutual fund gift.</w:t>
      </w:r>
    </w:p>
    <w:p w14:paraId="4AD3DEA9" w14:textId="77777777" w:rsidR="0068001D" w:rsidRPr="00AD34FD" w:rsidRDefault="0068001D" w:rsidP="004A2FF6">
      <w:pPr>
        <w:pStyle w:val="B2Bsubhead"/>
        <w:rPr>
          <w:rStyle w:val="B2BpurposebodycopyChar"/>
          <w:rFonts w:ascii="U.S. Bank Circular" w:hAnsi="U.S. Bank Circular" w:cs="U.S. Bank Circular"/>
          <w:bCs w:val="0"/>
          <w:sz w:val="19"/>
          <w:szCs w:val="19"/>
        </w:rPr>
      </w:pPr>
    </w:p>
    <w:p w14:paraId="17D203DB" w14:textId="2F80AEEC" w:rsidR="00587DB0" w:rsidRPr="00AD34FD" w:rsidRDefault="00CD73B1" w:rsidP="00587DB0">
      <w:pPr>
        <w:pStyle w:val="B2Bbodycopy"/>
        <w:rPr>
          <w:rStyle w:val="B2BsubheadChar"/>
          <w:rFonts w:ascii="U.S. Bank Circular" w:hAnsi="U.S. Bank Circular" w:cs="U.S. Bank Circular"/>
          <w:bCs w:val="0"/>
          <w:color w:val="001E79"/>
          <w:spacing w:val="0"/>
          <w:sz w:val="19"/>
          <w:szCs w:val="19"/>
        </w:rPr>
      </w:pPr>
      <w:r w:rsidRPr="00AD34FD">
        <w:rPr>
          <w:rStyle w:val="B2BsubheadChar"/>
          <w:rFonts w:ascii="U.S. Bank Circular" w:hAnsi="U.S. Bank Circular" w:cs="U.S. Bank Circular"/>
          <w:bCs w:val="0"/>
          <w:color w:val="001E79"/>
          <w:spacing w:val="0"/>
          <w:sz w:val="19"/>
          <w:szCs w:val="19"/>
        </w:rPr>
        <w:t>Donor</w:t>
      </w:r>
      <w:r w:rsidR="00587DB0" w:rsidRPr="00AD34FD">
        <w:rPr>
          <w:rStyle w:val="B2BsubheadChar"/>
          <w:rFonts w:ascii="U.S. Bank Circular" w:hAnsi="U.S. Bank Circular" w:cs="U.S. Bank Circular"/>
          <w:bCs w:val="0"/>
          <w:color w:val="001E79"/>
          <w:spacing w:val="0"/>
          <w:sz w:val="19"/>
          <w:szCs w:val="19"/>
        </w:rPr>
        <w:t xml:space="preserve"> Account Information </w:t>
      </w:r>
    </w:p>
    <w:p w14:paraId="07A80F46" w14:textId="2B77C3DD" w:rsidR="00587DB0" w:rsidRPr="00AD34FD" w:rsidRDefault="00587DB0" w:rsidP="00F72E62">
      <w:pPr>
        <w:pStyle w:val="B2Bbodycopy"/>
        <w:spacing w:line="276" w:lineRule="auto"/>
        <w:rPr>
          <w:rFonts w:ascii="U.S. Bank Circular" w:hAnsi="U.S. Bank Circular" w:cs="U.S. Bank Circular"/>
          <w:color w:val="auto"/>
          <w:sz w:val="19"/>
          <w:szCs w:val="19"/>
        </w:rPr>
      </w:pPr>
      <w:r w:rsidRPr="00AD34FD">
        <w:rPr>
          <w:rFonts w:ascii="U.S. Bank Circular" w:hAnsi="U.S. Bank Circular" w:cs="U.S. Bank Circular"/>
          <w:color w:val="auto"/>
          <w:sz w:val="19"/>
          <w:szCs w:val="19"/>
        </w:rPr>
        <w:t>Delivering Firm Name:</w:t>
      </w:r>
      <w:r w:rsidR="004A2FF6" w:rsidRPr="00AD34FD">
        <w:rPr>
          <w:rFonts w:ascii="U.S. Bank Circular" w:hAnsi="U.S. Bank Circular" w:cs="U.S. Bank Circular"/>
          <w:color w:val="auto"/>
          <w:sz w:val="19"/>
          <w:szCs w:val="19"/>
        </w:rPr>
        <w:tab/>
      </w:r>
      <w:r w:rsidR="005F344D" w:rsidRPr="00AD34FD">
        <w:rPr>
          <w:rFonts w:ascii="U.S. Bank Circular" w:hAnsi="U.S. Bank Circular" w:cs="U.S. Bank Circular"/>
          <w:color w:val="auto"/>
          <w:sz w:val="19"/>
          <w:szCs w:val="19"/>
        </w:rPr>
        <w:tab/>
      </w:r>
      <w:r w:rsidR="004A2FF6"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4A2FF6" w:rsidRPr="00AD34FD">
        <w:rPr>
          <w:rFonts w:ascii="U.S. Bank Circular" w:hAnsi="U.S. Bank Circular" w:cs="U.S. Bank Circular"/>
          <w:color w:val="auto"/>
          <w:sz w:val="19"/>
          <w:szCs w:val="19"/>
          <w:u w:val="single"/>
        </w:rPr>
        <w:instrText xml:space="preserve"> FORMTEXT </w:instrText>
      </w:r>
      <w:r w:rsidR="004A2FF6"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</w:r>
      <w:r w:rsidR="004A2FF6"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fldChar w:fldCharType="separate"/>
      </w:r>
      <w:r w:rsidR="004A2FF6" w:rsidRPr="00A1552E">
        <w:rPr>
          <w:rFonts w:ascii="U.S. Bank Circular" w:hAnsi="U.S. Bank Circular" w:cs="U.S. Bank Circular"/>
          <w:noProof/>
          <w:color w:val="auto"/>
          <w:sz w:val="19"/>
          <w:szCs w:val="19"/>
          <w:u w:val="single"/>
        </w:rPr>
        <w:t> </w:t>
      </w:r>
      <w:r w:rsidR="004A2FF6" w:rsidRPr="00A1552E">
        <w:rPr>
          <w:rFonts w:ascii="U.S. Bank Circular" w:hAnsi="U.S. Bank Circular" w:cs="U.S. Bank Circular"/>
          <w:noProof/>
          <w:color w:val="auto"/>
          <w:sz w:val="19"/>
          <w:szCs w:val="19"/>
          <w:u w:val="single"/>
        </w:rPr>
        <w:t> </w:t>
      </w:r>
      <w:r w:rsidR="004A2FF6" w:rsidRPr="00A1552E">
        <w:rPr>
          <w:rFonts w:ascii="U.S. Bank Circular" w:hAnsi="U.S. Bank Circular" w:cs="U.S. Bank Circular"/>
          <w:noProof/>
          <w:color w:val="auto"/>
          <w:sz w:val="19"/>
          <w:szCs w:val="19"/>
          <w:u w:val="single"/>
        </w:rPr>
        <w:t> </w:t>
      </w:r>
      <w:r w:rsidR="004A2FF6" w:rsidRPr="00A1552E">
        <w:rPr>
          <w:rFonts w:ascii="U.S. Bank Circular" w:hAnsi="U.S. Bank Circular" w:cs="U.S. Bank Circular"/>
          <w:noProof/>
          <w:color w:val="auto"/>
          <w:sz w:val="19"/>
          <w:szCs w:val="19"/>
          <w:u w:val="single"/>
        </w:rPr>
        <w:t> </w:t>
      </w:r>
      <w:r w:rsidR="004A2FF6" w:rsidRPr="00A1552E">
        <w:rPr>
          <w:rFonts w:ascii="U.S. Bank Circular" w:hAnsi="U.S. Bank Circular" w:cs="U.S. Bank Circular"/>
          <w:noProof/>
          <w:color w:val="auto"/>
          <w:sz w:val="19"/>
          <w:szCs w:val="19"/>
          <w:u w:val="single"/>
        </w:rPr>
        <w:t> </w:t>
      </w:r>
      <w:r w:rsidR="004A2FF6"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fldChar w:fldCharType="end"/>
      </w:r>
      <w:r w:rsidR="004A2FF6" w:rsidRPr="00AD34FD">
        <w:rPr>
          <w:rFonts w:ascii="U.S. Bank Circular" w:hAnsi="U.S. Bank Circular" w:cs="U.S. Bank Circular"/>
          <w:color w:val="auto"/>
          <w:sz w:val="19"/>
          <w:szCs w:val="19"/>
          <w:u w:val="single"/>
        </w:rPr>
        <w:t xml:space="preserve">                                                                                                                </w:t>
      </w:r>
    </w:p>
    <w:p w14:paraId="6DF999C8" w14:textId="158F828F" w:rsidR="00587DB0" w:rsidRPr="00AD34FD" w:rsidRDefault="005F344D" w:rsidP="00F72E62">
      <w:pPr>
        <w:pStyle w:val="B2Bbodycopy"/>
        <w:spacing w:line="276" w:lineRule="auto"/>
        <w:rPr>
          <w:rFonts w:ascii="U.S. Bank Circular" w:hAnsi="U.S. Bank Circular" w:cs="U.S. Bank Circular"/>
          <w:color w:val="auto"/>
          <w:sz w:val="19"/>
          <w:szCs w:val="19"/>
        </w:rPr>
      </w:pPr>
      <w:r w:rsidRPr="00AD34FD">
        <w:rPr>
          <w:rFonts w:ascii="U.S. Bank Circular" w:hAnsi="U.S. Bank Circular" w:cs="U.S. Bank Circular"/>
          <w:color w:val="auto"/>
          <w:sz w:val="19"/>
          <w:szCs w:val="19"/>
        </w:rPr>
        <w:t>Donor Name/Account Name</w:t>
      </w:r>
      <w:r w:rsidR="00587DB0" w:rsidRPr="00AD34FD">
        <w:rPr>
          <w:rFonts w:ascii="U.S. Bank Circular" w:hAnsi="U.S. Bank Circular" w:cs="U.S. Bank Circular"/>
          <w:color w:val="auto"/>
          <w:sz w:val="19"/>
          <w:szCs w:val="19"/>
        </w:rPr>
        <w:t>:</w:t>
      </w:r>
      <w:r w:rsidRPr="00AD34FD">
        <w:rPr>
          <w:rFonts w:ascii="U.S. Bank Circular" w:hAnsi="U.S. Bank Circular" w:cs="U.S. Bank Circular"/>
          <w:color w:val="auto"/>
          <w:sz w:val="19"/>
          <w:szCs w:val="19"/>
        </w:rPr>
        <w:tab/>
      </w:r>
      <w:r w:rsidR="004A2FF6"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4A2FF6" w:rsidRPr="00AD34FD">
        <w:rPr>
          <w:rFonts w:ascii="U.S. Bank Circular" w:hAnsi="U.S. Bank Circular" w:cs="U.S. Bank Circular"/>
          <w:color w:val="auto"/>
          <w:sz w:val="19"/>
          <w:szCs w:val="19"/>
          <w:u w:val="single"/>
        </w:rPr>
        <w:instrText xml:space="preserve"> FORMTEXT </w:instrText>
      </w:r>
      <w:r w:rsidR="004A2FF6"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</w:r>
      <w:r w:rsidR="004A2FF6"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fldChar w:fldCharType="separate"/>
      </w:r>
      <w:r w:rsidR="004A2FF6" w:rsidRPr="00A1552E">
        <w:rPr>
          <w:rFonts w:ascii="U.S. Bank Circular" w:hAnsi="U.S. Bank Circular" w:cs="U.S. Bank Circular"/>
          <w:noProof/>
          <w:color w:val="auto"/>
          <w:sz w:val="19"/>
          <w:szCs w:val="19"/>
          <w:u w:val="single"/>
        </w:rPr>
        <w:t> </w:t>
      </w:r>
      <w:r w:rsidR="004A2FF6" w:rsidRPr="00A1552E">
        <w:rPr>
          <w:rFonts w:ascii="U.S. Bank Circular" w:hAnsi="U.S. Bank Circular" w:cs="U.S. Bank Circular"/>
          <w:noProof/>
          <w:color w:val="auto"/>
          <w:sz w:val="19"/>
          <w:szCs w:val="19"/>
          <w:u w:val="single"/>
        </w:rPr>
        <w:t> </w:t>
      </w:r>
      <w:r w:rsidR="004A2FF6" w:rsidRPr="00A1552E">
        <w:rPr>
          <w:rFonts w:ascii="U.S. Bank Circular" w:hAnsi="U.S. Bank Circular" w:cs="U.S. Bank Circular"/>
          <w:noProof/>
          <w:color w:val="auto"/>
          <w:sz w:val="19"/>
          <w:szCs w:val="19"/>
          <w:u w:val="single"/>
        </w:rPr>
        <w:t> </w:t>
      </w:r>
      <w:r w:rsidR="004A2FF6" w:rsidRPr="00A1552E">
        <w:rPr>
          <w:rFonts w:ascii="U.S. Bank Circular" w:hAnsi="U.S. Bank Circular" w:cs="U.S. Bank Circular"/>
          <w:noProof/>
          <w:color w:val="auto"/>
          <w:sz w:val="19"/>
          <w:szCs w:val="19"/>
          <w:u w:val="single"/>
        </w:rPr>
        <w:t> </w:t>
      </w:r>
      <w:r w:rsidR="004A2FF6" w:rsidRPr="00A1552E">
        <w:rPr>
          <w:rFonts w:ascii="U.S. Bank Circular" w:hAnsi="U.S. Bank Circular" w:cs="U.S. Bank Circular"/>
          <w:noProof/>
          <w:color w:val="auto"/>
          <w:sz w:val="19"/>
          <w:szCs w:val="19"/>
          <w:u w:val="single"/>
        </w:rPr>
        <w:t> </w:t>
      </w:r>
      <w:r w:rsidR="004A2FF6"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fldChar w:fldCharType="end"/>
      </w:r>
      <w:r w:rsidR="004A2FF6" w:rsidRPr="00AD34FD">
        <w:rPr>
          <w:rFonts w:ascii="U.S. Bank Circular" w:hAnsi="U.S. Bank Circular" w:cs="U.S. Bank Circular"/>
          <w:color w:val="auto"/>
          <w:sz w:val="19"/>
          <w:szCs w:val="19"/>
          <w:u w:val="single"/>
        </w:rPr>
        <w:t xml:space="preserve">                                                                                                            </w:t>
      </w:r>
    </w:p>
    <w:p w14:paraId="76F8841E" w14:textId="3D906E15" w:rsidR="00587DB0" w:rsidRPr="00A1552E" w:rsidRDefault="00CD73B1" w:rsidP="00F72E62">
      <w:pPr>
        <w:pStyle w:val="B2Bbodycopy"/>
        <w:spacing w:line="276" w:lineRule="auto"/>
        <w:rPr>
          <w:rFonts w:ascii="U.S. Bank Circular" w:hAnsi="U.S. Bank Circular" w:cs="U.S. Bank Circular"/>
          <w:color w:val="auto"/>
          <w:sz w:val="19"/>
          <w:szCs w:val="19"/>
        </w:rPr>
      </w:pPr>
      <w:r w:rsidRPr="00AD34FD">
        <w:rPr>
          <w:rFonts w:ascii="U.S. Bank Circular" w:hAnsi="U.S. Bank Circular" w:cs="U.S. Bank Circular"/>
          <w:color w:val="auto"/>
          <w:sz w:val="19"/>
          <w:szCs w:val="19"/>
        </w:rPr>
        <w:t>CUSIP/T</w:t>
      </w:r>
      <w:r w:rsidR="004F292C" w:rsidRPr="00A1552E">
        <w:rPr>
          <w:rFonts w:ascii="U.S. Bank Circular" w:hAnsi="U.S. Bank Circular" w:cs="U.S. Bank Circular"/>
          <w:color w:val="auto"/>
          <w:sz w:val="19"/>
          <w:szCs w:val="19"/>
        </w:rPr>
        <w:t>icker</w:t>
      </w:r>
      <w:r w:rsidR="00587DB0" w:rsidRPr="00A1552E">
        <w:rPr>
          <w:rFonts w:ascii="U.S. Bank Circular" w:hAnsi="U.S. Bank Circular" w:cs="U.S. Bank Circular"/>
          <w:color w:val="auto"/>
          <w:sz w:val="19"/>
          <w:szCs w:val="19"/>
        </w:rPr>
        <w:t>:</w:t>
      </w:r>
      <w:r w:rsidRPr="00A1552E">
        <w:rPr>
          <w:rFonts w:ascii="U.S. Bank Circular" w:hAnsi="U.S. Bank Circular" w:cs="U.S. Bank Circular"/>
          <w:color w:val="auto"/>
          <w:sz w:val="19"/>
          <w:szCs w:val="19"/>
        </w:rPr>
        <w:tab/>
      </w:r>
      <w:r w:rsidRPr="00A1552E">
        <w:rPr>
          <w:rFonts w:ascii="U.S. Bank Circular" w:hAnsi="U.S. Bank Circular" w:cs="U.S. Bank Circular"/>
          <w:color w:val="auto"/>
          <w:sz w:val="19"/>
          <w:szCs w:val="19"/>
        </w:rPr>
        <w:tab/>
      </w:r>
      <w:r w:rsidR="004A2FF6" w:rsidRPr="00A1552E">
        <w:rPr>
          <w:rFonts w:ascii="U.S. Bank Circular" w:hAnsi="U.S. Bank Circular" w:cs="U.S. Bank Circular"/>
          <w:color w:val="auto"/>
          <w:sz w:val="19"/>
          <w:szCs w:val="19"/>
        </w:rPr>
        <w:tab/>
      </w:r>
      <w:r w:rsidR="004A2FF6"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4A2FF6"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instrText xml:space="preserve"> FORMTEXT </w:instrText>
      </w:r>
      <w:r w:rsidR="004A2FF6"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</w:r>
      <w:r w:rsidR="004A2FF6"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fldChar w:fldCharType="separate"/>
      </w:r>
      <w:r w:rsidR="004A2FF6" w:rsidRPr="00A1552E">
        <w:rPr>
          <w:rFonts w:ascii="U.S. Bank Circular" w:hAnsi="U.S. Bank Circular" w:cs="U.S. Bank Circular"/>
          <w:noProof/>
          <w:color w:val="auto"/>
          <w:sz w:val="19"/>
          <w:szCs w:val="19"/>
          <w:u w:val="single"/>
        </w:rPr>
        <w:t> </w:t>
      </w:r>
      <w:r w:rsidR="004A2FF6" w:rsidRPr="00A1552E">
        <w:rPr>
          <w:rFonts w:ascii="U.S. Bank Circular" w:hAnsi="U.S. Bank Circular" w:cs="U.S. Bank Circular"/>
          <w:noProof/>
          <w:color w:val="auto"/>
          <w:sz w:val="19"/>
          <w:szCs w:val="19"/>
          <w:u w:val="single"/>
        </w:rPr>
        <w:t> </w:t>
      </w:r>
      <w:r w:rsidR="004A2FF6" w:rsidRPr="00A1552E">
        <w:rPr>
          <w:rFonts w:ascii="U.S. Bank Circular" w:hAnsi="U.S. Bank Circular" w:cs="U.S. Bank Circular"/>
          <w:noProof/>
          <w:color w:val="auto"/>
          <w:sz w:val="19"/>
          <w:szCs w:val="19"/>
          <w:u w:val="single"/>
        </w:rPr>
        <w:t> </w:t>
      </w:r>
      <w:r w:rsidR="004A2FF6" w:rsidRPr="00A1552E">
        <w:rPr>
          <w:rFonts w:ascii="U.S. Bank Circular" w:hAnsi="U.S. Bank Circular" w:cs="U.S. Bank Circular"/>
          <w:noProof/>
          <w:color w:val="auto"/>
          <w:sz w:val="19"/>
          <w:szCs w:val="19"/>
          <w:u w:val="single"/>
        </w:rPr>
        <w:t> </w:t>
      </w:r>
      <w:r w:rsidR="004A2FF6" w:rsidRPr="00A1552E">
        <w:rPr>
          <w:rFonts w:ascii="U.S. Bank Circular" w:hAnsi="U.S. Bank Circular" w:cs="U.S. Bank Circular"/>
          <w:noProof/>
          <w:color w:val="auto"/>
          <w:sz w:val="19"/>
          <w:szCs w:val="19"/>
          <w:u w:val="single"/>
        </w:rPr>
        <w:t> </w:t>
      </w:r>
      <w:r w:rsidR="004A2FF6"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fldChar w:fldCharType="end"/>
      </w:r>
      <w:r w:rsidR="004A2FF6"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t xml:space="preserve">                                                                                                            </w:t>
      </w:r>
    </w:p>
    <w:p w14:paraId="1AABE04A" w14:textId="27E9AC2A" w:rsidR="00587DB0" w:rsidRPr="00A1552E" w:rsidRDefault="00CD73B1" w:rsidP="00F72E62">
      <w:pPr>
        <w:pStyle w:val="B2Bbodycopy"/>
        <w:spacing w:line="276" w:lineRule="auto"/>
        <w:rPr>
          <w:rFonts w:ascii="U.S. Bank Circular" w:hAnsi="U.S. Bank Circular" w:cs="U.S. Bank Circular"/>
          <w:color w:val="auto"/>
          <w:sz w:val="19"/>
          <w:szCs w:val="19"/>
        </w:rPr>
      </w:pPr>
      <w:r w:rsidRPr="00A1552E">
        <w:rPr>
          <w:rFonts w:ascii="U.S. Bank Circular" w:hAnsi="U.S. Bank Circular" w:cs="U.S. Bank Circular"/>
          <w:color w:val="auto"/>
          <w:sz w:val="19"/>
          <w:szCs w:val="19"/>
        </w:rPr>
        <w:t>Expected Share Amount</w:t>
      </w:r>
      <w:r w:rsidR="00587DB0" w:rsidRPr="00A1552E">
        <w:rPr>
          <w:rFonts w:ascii="U.S. Bank Circular" w:hAnsi="U.S. Bank Circular" w:cs="U.S. Bank Circular"/>
          <w:color w:val="auto"/>
          <w:sz w:val="19"/>
          <w:szCs w:val="19"/>
        </w:rPr>
        <w:t>:</w:t>
      </w:r>
      <w:r w:rsidR="00064FC0" w:rsidRPr="009A5B78">
        <w:rPr>
          <w:rFonts w:ascii="U.S. Bank Circular" w:hAnsi="U.S. Bank Circular" w:cs="U.S. Bank Circular"/>
          <w:color w:val="auto"/>
          <w:sz w:val="19"/>
          <w:szCs w:val="19"/>
        </w:rPr>
        <w:tab/>
      </w:r>
      <w:r w:rsidR="004A2FF6" w:rsidRPr="00A1552E">
        <w:rPr>
          <w:rFonts w:ascii="U.S. Bank Circular" w:hAnsi="U.S. Bank Circular" w:cs="U.S. Bank Circular"/>
          <w:color w:val="auto"/>
          <w:sz w:val="19"/>
          <w:szCs w:val="19"/>
        </w:rPr>
        <w:tab/>
      </w:r>
      <w:r w:rsidR="004A2FF6"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4A2FF6"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instrText xml:space="preserve"> FORMTEXT </w:instrText>
      </w:r>
      <w:r w:rsidR="004A2FF6"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</w:r>
      <w:r w:rsidR="004A2FF6"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fldChar w:fldCharType="separate"/>
      </w:r>
      <w:r w:rsidR="008828CA">
        <w:rPr>
          <w:rFonts w:ascii="U.S. Bank Circular" w:hAnsi="U.S. Bank Circular" w:cs="U.S. Bank Circular"/>
          <w:noProof/>
          <w:color w:val="auto"/>
          <w:sz w:val="19"/>
          <w:szCs w:val="19"/>
          <w:u w:val="single"/>
        </w:rPr>
        <w:t>40</w:t>
      </w:r>
      <w:r w:rsidR="004A2FF6"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fldChar w:fldCharType="end"/>
      </w:r>
      <w:r w:rsidR="004A2FF6"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t xml:space="preserve">                                                                                                             </w:t>
      </w:r>
    </w:p>
    <w:p w14:paraId="555E930C" w14:textId="7B0FD11E" w:rsidR="00587DB0" w:rsidRPr="00A1552E" w:rsidRDefault="00587DB0" w:rsidP="00587DB0">
      <w:pPr>
        <w:pStyle w:val="B2Bsubtitle"/>
        <w:rPr>
          <w:rStyle w:val="B2BsubheadChar"/>
          <w:rFonts w:ascii="U.S. Bank Circular" w:hAnsi="U.S. Bank Circular" w:cs="U.S. Bank Circular"/>
          <w:color w:val="001E79"/>
          <w:sz w:val="19"/>
          <w:szCs w:val="19"/>
        </w:rPr>
      </w:pPr>
      <w:r w:rsidRPr="00A1552E">
        <w:rPr>
          <w:rStyle w:val="B2BsubheadChar"/>
          <w:rFonts w:ascii="U.S. Bank Circular" w:hAnsi="U.S. Bank Circular" w:cs="U.S. Bank Circular"/>
          <w:color w:val="001E79"/>
          <w:sz w:val="19"/>
          <w:szCs w:val="19"/>
        </w:rPr>
        <w:t>Receiving U.S. Bank Account Information</w:t>
      </w:r>
    </w:p>
    <w:p w14:paraId="283C0A0E" w14:textId="374C327A" w:rsidR="00587DB0" w:rsidRPr="00A1552E" w:rsidRDefault="004A2FF6" w:rsidP="00F72E62">
      <w:pPr>
        <w:pStyle w:val="B2Bbodycopy"/>
        <w:spacing w:line="276" w:lineRule="auto"/>
        <w:rPr>
          <w:rFonts w:ascii="U.S. Bank Circular" w:hAnsi="U.S. Bank Circular" w:cs="U.S. Bank Circular"/>
          <w:color w:val="auto"/>
          <w:sz w:val="19"/>
          <w:szCs w:val="19"/>
        </w:rPr>
      </w:pPr>
      <w:r w:rsidRPr="00A1552E">
        <w:rPr>
          <w:rFonts w:ascii="U.S. Bank Circular" w:hAnsi="U.S. Bank Circular" w:cs="U.S. Bank Circular"/>
          <w:color w:val="auto"/>
          <w:sz w:val="19"/>
          <w:szCs w:val="19"/>
        </w:rPr>
        <w:t xml:space="preserve">Receiving Firm Name: </w:t>
      </w:r>
      <w:r w:rsidRPr="00A1552E">
        <w:rPr>
          <w:rFonts w:ascii="U.S. Bank Circular" w:hAnsi="U.S. Bank Circular" w:cs="U.S. Bank Circular"/>
          <w:color w:val="auto"/>
          <w:sz w:val="19"/>
          <w:szCs w:val="19"/>
        </w:rPr>
        <w:tab/>
      </w:r>
      <w:r w:rsidRPr="00A1552E">
        <w:rPr>
          <w:rFonts w:ascii="U.S. Bank Circular" w:hAnsi="U.S. Bank Circular" w:cs="U.S. Bank Circular"/>
          <w:color w:val="auto"/>
          <w:sz w:val="19"/>
          <w:szCs w:val="19"/>
        </w:rPr>
        <w:tab/>
      </w:r>
      <w:r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t>U.S. Bank</w:t>
      </w:r>
      <w:r w:rsidR="00B05456">
        <w:rPr>
          <w:rFonts w:ascii="U.S. Bank Circular" w:hAnsi="U.S. Bank Circular" w:cs="U.S. Bank Circular"/>
          <w:color w:val="auto"/>
          <w:sz w:val="19"/>
          <w:szCs w:val="19"/>
          <w:u w:val="single"/>
        </w:rPr>
        <w:t xml:space="preserve"> N.A</w:t>
      </w:r>
      <w:r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t xml:space="preserve"> </w:t>
      </w:r>
      <w:r w:rsidR="0007218F">
        <w:rPr>
          <w:rFonts w:ascii="U.S. Bank Circular" w:hAnsi="U.S. Bank Circular" w:cs="U.S. Bank Circular"/>
          <w:color w:val="auto"/>
          <w:sz w:val="19"/>
          <w:szCs w:val="19"/>
          <w:u w:val="single"/>
        </w:rPr>
        <w:t xml:space="preserve">       </w:t>
      </w:r>
      <w:r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t xml:space="preserve">                                                                                         </w:t>
      </w:r>
    </w:p>
    <w:p w14:paraId="3B08E93C" w14:textId="79223FFD" w:rsidR="004A2FF6" w:rsidRPr="00A1552E" w:rsidRDefault="004A2FF6" w:rsidP="00F72E62">
      <w:pPr>
        <w:pStyle w:val="B2Bbodycopy"/>
        <w:spacing w:line="276" w:lineRule="auto"/>
        <w:rPr>
          <w:rFonts w:ascii="U.S. Bank Circular" w:hAnsi="U.S. Bank Circular" w:cs="U.S. Bank Circular"/>
          <w:color w:val="auto"/>
          <w:sz w:val="19"/>
          <w:szCs w:val="19"/>
        </w:rPr>
      </w:pPr>
      <w:r w:rsidRPr="00A1552E">
        <w:rPr>
          <w:rFonts w:ascii="U.S. Bank Circular" w:hAnsi="U.S. Bank Circular" w:cs="U.S. Bank Circular"/>
          <w:color w:val="auto"/>
          <w:sz w:val="19"/>
          <w:szCs w:val="19"/>
        </w:rPr>
        <w:t xml:space="preserve">U.S. Bank </w:t>
      </w:r>
      <w:r w:rsidR="0078301F" w:rsidRPr="00A1552E">
        <w:rPr>
          <w:rFonts w:ascii="U.S. Bank Circular" w:hAnsi="U.S. Bank Circular" w:cs="U.S. Bank Circular"/>
          <w:color w:val="auto"/>
          <w:sz w:val="19"/>
          <w:szCs w:val="19"/>
        </w:rPr>
        <w:t xml:space="preserve">Trust </w:t>
      </w:r>
      <w:r w:rsidRPr="00A1552E">
        <w:rPr>
          <w:rFonts w:ascii="U.S. Bank Circular" w:hAnsi="U.S. Bank Circular" w:cs="U.S. Bank Circular"/>
          <w:color w:val="auto"/>
          <w:sz w:val="19"/>
          <w:szCs w:val="19"/>
        </w:rPr>
        <w:t>Account Number:</w:t>
      </w:r>
      <w:r w:rsidRPr="00A1552E">
        <w:rPr>
          <w:rFonts w:ascii="U.S. Bank Circular" w:hAnsi="U.S. Bank Circular" w:cs="U.S. Bank Circular"/>
          <w:color w:val="auto"/>
          <w:sz w:val="19"/>
          <w:szCs w:val="19"/>
        </w:rPr>
        <w:tab/>
      </w:r>
      <w:r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instrText xml:space="preserve"> FORMTEXT </w:instrText>
      </w:r>
      <w:r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</w:r>
      <w:r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fldChar w:fldCharType="separate"/>
      </w:r>
      <w:r w:rsidR="00EB64F0" w:rsidRPr="00EB64F0">
        <w:rPr>
          <w:rFonts w:ascii="U.S. Bank Circular" w:hAnsi="U.S. Bank Circular" w:cs="U.S. Bank Circular"/>
          <w:color w:val="auto"/>
          <w:sz w:val="19"/>
          <w:szCs w:val="19"/>
          <w:u w:val="single"/>
        </w:rPr>
        <w:t>6731033100</w:t>
      </w:r>
      <w:r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fldChar w:fldCharType="end"/>
      </w:r>
      <w:r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t xml:space="preserve">                                                                                                            </w:t>
      </w:r>
    </w:p>
    <w:p w14:paraId="3E8EC8D7" w14:textId="6FC2E7E4" w:rsidR="004A2FF6" w:rsidRPr="00A1552E" w:rsidRDefault="004A2FF6" w:rsidP="00F72E62">
      <w:pPr>
        <w:pStyle w:val="B2Bbodycopy"/>
        <w:spacing w:line="276" w:lineRule="auto"/>
        <w:rPr>
          <w:rFonts w:ascii="U.S. Bank Circular" w:hAnsi="U.S. Bank Circular" w:cs="U.S. Bank Circular"/>
          <w:color w:val="auto"/>
          <w:sz w:val="19"/>
          <w:szCs w:val="19"/>
        </w:rPr>
      </w:pPr>
      <w:r w:rsidRPr="00A1552E">
        <w:rPr>
          <w:rFonts w:ascii="U.S. Bank Circular" w:hAnsi="U.S. Bank Circular" w:cs="U.S. Bank Circular"/>
          <w:color w:val="auto"/>
          <w:sz w:val="19"/>
          <w:szCs w:val="19"/>
        </w:rPr>
        <w:t xml:space="preserve">U.S. Bank </w:t>
      </w:r>
      <w:r w:rsidR="0078301F" w:rsidRPr="00A1552E">
        <w:rPr>
          <w:rFonts w:ascii="U.S. Bank Circular" w:hAnsi="U.S. Bank Circular" w:cs="U.S. Bank Circular"/>
          <w:color w:val="auto"/>
          <w:sz w:val="19"/>
          <w:szCs w:val="19"/>
        </w:rPr>
        <w:t xml:space="preserve">Trust </w:t>
      </w:r>
      <w:r w:rsidRPr="00A1552E">
        <w:rPr>
          <w:rFonts w:ascii="U.S. Bank Circular" w:hAnsi="U.S. Bank Circular" w:cs="U.S. Bank Circular"/>
          <w:color w:val="auto"/>
          <w:sz w:val="19"/>
          <w:szCs w:val="19"/>
        </w:rPr>
        <w:t>Account Name:</w:t>
      </w:r>
      <w:r w:rsidRPr="00A1552E">
        <w:rPr>
          <w:rFonts w:ascii="U.S. Bank Circular" w:hAnsi="U.S. Bank Circular" w:cs="U.S. Bank Circular"/>
          <w:color w:val="auto"/>
          <w:sz w:val="19"/>
          <w:szCs w:val="19"/>
        </w:rPr>
        <w:tab/>
      </w:r>
      <w:r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instrText xml:space="preserve"> FORMTEXT </w:instrText>
      </w:r>
      <w:r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</w:r>
      <w:r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fldChar w:fldCharType="separate"/>
      </w:r>
      <w:r w:rsidR="003B09B7" w:rsidRPr="003B09B7">
        <w:rPr>
          <w:rFonts w:ascii="U.S. Bank Circular" w:hAnsi="U.S. Bank Circular" w:cs="U.S. Bank Circular"/>
          <w:noProof/>
          <w:color w:val="auto"/>
          <w:sz w:val="19"/>
          <w:szCs w:val="19"/>
          <w:u w:val="single"/>
        </w:rPr>
        <w:t>MEALS-ON-WHEELS SD ENDOWMENT FD CU 10.31.2024</w:t>
      </w:r>
      <w:r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fldChar w:fldCharType="end"/>
      </w:r>
      <w:r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t xml:space="preserve">                                                                                                             </w:t>
      </w:r>
    </w:p>
    <w:p w14:paraId="21A37EFA" w14:textId="77777777" w:rsidR="00587DB0" w:rsidRPr="00A1552E" w:rsidRDefault="00587DB0" w:rsidP="00526453">
      <w:pPr>
        <w:pStyle w:val="B2Bpurposebodycopy"/>
        <w:rPr>
          <w:rStyle w:val="B2BpurposebodycopyChar"/>
          <w:rFonts w:ascii="U.S. Bank Circular" w:hAnsi="U.S. Bank Circular" w:cs="U.S. Bank Circular"/>
          <w:bCs/>
          <w:color w:val="636466"/>
          <w:sz w:val="19"/>
          <w:szCs w:val="19"/>
        </w:rPr>
      </w:pPr>
    </w:p>
    <w:p w14:paraId="5F215206" w14:textId="5758CC34" w:rsidR="00526453" w:rsidRPr="00A1552E" w:rsidRDefault="00526453" w:rsidP="00526453">
      <w:pPr>
        <w:pStyle w:val="B2Bbodycopy"/>
        <w:rPr>
          <w:rFonts w:ascii="U.S. Bank Circular" w:hAnsi="U.S. Bank Circular" w:cs="U.S. Bank Circular"/>
          <w:color w:val="auto"/>
          <w:sz w:val="19"/>
          <w:szCs w:val="19"/>
        </w:rPr>
      </w:pPr>
      <w:r w:rsidRPr="00A1552E">
        <w:rPr>
          <w:rFonts w:ascii="U.S. Bank Circular" w:hAnsi="U.S. Bank Circular" w:cs="U.S. Bank Circular"/>
          <w:color w:val="auto"/>
          <w:sz w:val="19"/>
          <w:szCs w:val="19"/>
        </w:rPr>
        <w:t>Select One:</w:t>
      </w:r>
      <w:r w:rsidRPr="00A1552E">
        <w:rPr>
          <w:rFonts w:ascii="U.S. Bank Circular" w:hAnsi="U.S. Bank Circular" w:cs="U.S. Bank Circular"/>
          <w:color w:val="auto"/>
          <w:sz w:val="19"/>
          <w:szCs w:val="19"/>
        </w:rPr>
        <w:tab/>
        <w:t>Mutual Fund Dividend and Capital Gains Reinvestment</w:t>
      </w:r>
    </w:p>
    <w:p w14:paraId="38E97B0A" w14:textId="376022D9" w:rsidR="00526453" w:rsidRPr="00A1552E" w:rsidRDefault="00526453" w:rsidP="00526453">
      <w:pPr>
        <w:pStyle w:val="B2Bbodycopy"/>
        <w:ind w:left="720" w:firstLine="720"/>
        <w:rPr>
          <w:rFonts w:ascii="U.S. Bank Circular" w:hAnsi="U.S. Bank Circular" w:cs="U.S. Bank Circular"/>
          <w:color w:val="auto"/>
          <w:sz w:val="19"/>
          <w:szCs w:val="19"/>
        </w:rPr>
      </w:pPr>
      <w:r w:rsidRPr="00A1552E">
        <w:rPr>
          <w:rFonts w:ascii="U.S. Bank Circular" w:hAnsi="U.S. Bank Circular" w:cs="U.S. Bank Circular"/>
          <w:b/>
          <w:color w:val="auto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552E">
        <w:rPr>
          <w:rFonts w:ascii="U.S. Bank Circular" w:hAnsi="U.S. Bank Circular" w:cs="U.S. Bank Circular"/>
          <w:b/>
          <w:color w:val="auto"/>
          <w:sz w:val="19"/>
          <w:szCs w:val="19"/>
        </w:rPr>
        <w:instrText xml:space="preserve"> FORMCHECKBOX </w:instrText>
      </w:r>
      <w:r w:rsidRPr="00A1552E">
        <w:rPr>
          <w:rFonts w:ascii="U.S. Bank Circular" w:hAnsi="U.S. Bank Circular" w:cs="U.S. Bank Circular"/>
          <w:b/>
          <w:color w:val="auto"/>
          <w:sz w:val="19"/>
          <w:szCs w:val="19"/>
        </w:rPr>
      </w:r>
      <w:r w:rsidRPr="00A1552E">
        <w:rPr>
          <w:rFonts w:ascii="U.S. Bank Circular" w:hAnsi="U.S. Bank Circular" w:cs="U.S. Bank Circular"/>
          <w:b/>
          <w:color w:val="auto"/>
          <w:sz w:val="19"/>
          <w:szCs w:val="19"/>
        </w:rPr>
        <w:fldChar w:fldCharType="separate"/>
      </w:r>
      <w:r w:rsidRPr="00A1552E">
        <w:rPr>
          <w:rFonts w:ascii="U.S. Bank Circular" w:hAnsi="U.S. Bank Circular" w:cs="U.S. Bank Circular"/>
          <w:b/>
          <w:color w:val="auto"/>
          <w:sz w:val="19"/>
          <w:szCs w:val="19"/>
        </w:rPr>
        <w:fldChar w:fldCharType="end"/>
      </w:r>
      <w:r w:rsidRPr="00A1552E">
        <w:rPr>
          <w:rFonts w:ascii="U.S. Bank Circular" w:hAnsi="U.S. Bank Circular" w:cs="U.S. Bank Circular"/>
          <w:b/>
          <w:color w:val="auto"/>
          <w:sz w:val="19"/>
          <w:szCs w:val="19"/>
        </w:rPr>
        <w:t xml:space="preserve"> </w:t>
      </w:r>
      <w:r w:rsidRPr="00A1552E">
        <w:rPr>
          <w:rFonts w:ascii="U.S. Bank Circular" w:hAnsi="U.S. Bank Circular" w:cs="U.S. Bank Circular"/>
          <w:color w:val="auto"/>
          <w:sz w:val="19"/>
          <w:szCs w:val="19"/>
        </w:rPr>
        <w:t>C/C - Cash Dividends / Cash Capital Gains</w:t>
      </w:r>
    </w:p>
    <w:p w14:paraId="702203C0" w14:textId="2A35A981" w:rsidR="00526453" w:rsidRPr="00A1552E" w:rsidRDefault="00526453" w:rsidP="00526453">
      <w:pPr>
        <w:pStyle w:val="B2Bbodycopy"/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</w:pPr>
      <w:r w:rsidRPr="00A1552E"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  <w:tab/>
      </w:r>
      <w:r w:rsidRPr="00A1552E"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  <w:tab/>
      </w:r>
      <w:r w:rsidRPr="00A1552E">
        <w:rPr>
          <w:rFonts w:ascii="U.S. Bank Circular" w:hAnsi="U.S. Bank Circular" w:cs="U.S. Bank Circular"/>
          <w:b/>
          <w:color w:val="auto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52E">
        <w:rPr>
          <w:rFonts w:ascii="U.S. Bank Circular" w:hAnsi="U.S. Bank Circular" w:cs="U.S. Bank Circular"/>
          <w:b/>
          <w:color w:val="auto"/>
          <w:sz w:val="19"/>
          <w:szCs w:val="19"/>
        </w:rPr>
        <w:instrText xml:space="preserve"> FORMCHECKBOX </w:instrText>
      </w:r>
      <w:r w:rsidRPr="00A1552E">
        <w:rPr>
          <w:rFonts w:ascii="U.S. Bank Circular" w:hAnsi="U.S. Bank Circular" w:cs="U.S. Bank Circular"/>
          <w:b/>
          <w:color w:val="auto"/>
          <w:sz w:val="19"/>
          <w:szCs w:val="19"/>
        </w:rPr>
      </w:r>
      <w:r w:rsidRPr="00A1552E">
        <w:rPr>
          <w:rFonts w:ascii="U.S. Bank Circular" w:hAnsi="U.S. Bank Circular" w:cs="U.S. Bank Circular"/>
          <w:b/>
          <w:color w:val="auto"/>
          <w:sz w:val="19"/>
          <w:szCs w:val="19"/>
        </w:rPr>
        <w:fldChar w:fldCharType="separate"/>
      </w:r>
      <w:r w:rsidRPr="00A1552E">
        <w:rPr>
          <w:rFonts w:ascii="U.S. Bank Circular" w:hAnsi="U.S. Bank Circular" w:cs="U.S. Bank Circular"/>
          <w:b/>
          <w:color w:val="auto"/>
          <w:sz w:val="19"/>
          <w:szCs w:val="19"/>
        </w:rPr>
        <w:fldChar w:fldCharType="end"/>
      </w:r>
      <w:r w:rsidRPr="00A1552E"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  <w:t xml:space="preserve"> </w:t>
      </w:r>
      <w:r w:rsidRPr="00A1552E">
        <w:rPr>
          <w:rStyle w:val="B2BpurposebodycopyChar"/>
          <w:rFonts w:ascii="U.S. Bank Circular" w:hAnsi="U.S. Bank Circular" w:cs="U.S. Bank Circular"/>
          <w:bCs/>
          <w:color w:val="auto"/>
          <w:sz w:val="19"/>
          <w:szCs w:val="19"/>
        </w:rPr>
        <w:t>R/R - Rein Dividends / Rein Capital Gains</w:t>
      </w:r>
    </w:p>
    <w:p w14:paraId="63F6C3C6" w14:textId="05A197C9" w:rsidR="00526453" w:rsidRPr="00A1552E" w:rsidRDefault="00526453" w:rsidP="00526453">
      <w:pPr>
        <w:pStyle w:val="B2Bbodycopy"/>
        <w:rPr>
          <w:rStyle w:val="B2BpurposebodycopyChar"/>
          <w:rFonts w:ascii="U.S. Bank Circular" w:hAnsi="U.S. Bank Circular" w:cs="U.S. Bank Circular"/>
          <w:bCs/>
          <w:color w:val="auto"/>
          <w:sz w:val="19"/>
          <w:szCs w:val="19"/>
        </w:rPr>
      </w:pPr>
      <w:r w:rsidRPr="00A1552E"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  <w:tab/>
      </w:r>
      <w:r w:rsidRPr="00A1552E"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  <w:tab/>
      </w:r>
      <w:r w:rsidRPr="00A1552E">
        <w:rPr>
          <w:rFonts w:ascii="U.S. Bank Circular" w:hAnsi="U.S. Bank Circular" w:cs="U.S. Bank Circular"/>
          <w:b/>
          <w:color w:val="auto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1552E">
        <w:rPr>
          <w:rFonts w:ascii="U.S. Bank Circular" w:hAnsi="U.S. Bank Circular" w:cs="U.S. Bank Circular"/>
          <w:b/>
          <w:color w:val="auto"/>
          <w:sz w:val="19"/>
          <w:szCs w:val="19"/>
        </w:rPr>
        <w:instrText xml:space="preserve"> FORMCHECKBOX </w:instrText>
      </w:r>
      <w:r w:rsidRPr="00A1552E">
        <w:rPr>
          <w:rFonts w:ascii="U.S. Bank Circular" w:hAnsi="U.S. Bank Circular" w:cs="U.S. Bank Circular"/>
          <w:b/>
          <w:color w:val="auto"/>
          <w:sz w:val="19"/>
          <w:szCs w:val="19"/>
        </w:rPr>
      </w:r>
      <w:r w:rsidRPr="00A1552E">
        <w:rPr>
          <w:rFonts w:ascii="U.S. Bank Circular" w:hAnsi="U.S. Bank Circular" w:cs="U.S. Bank Circular"/>
          <w:b/>
          <w:color w:val="auto"/>
          <w:sz w:val="19"/>
          <w:szCs w:val="19"/>
        </w:rPr>
        <w:fldChar w:fldCharType="separate"/>
      </w:r>
      <w:r w:rsidRPr="00A1552E">
        <w:rPr>
          <w:rFonts w:ascii="U.S. Bank Circular" w:hAnsi="U.S. Bank Circular" w:cs="U.S. Bank Circular"/>
          <w:b/>
          <w:color w:val="auto"/>
          <w:sz w:val="19"/>
          <w:szCs w:val="19"/>
        </w:rPr>
        <w:fldChar w:fldCharType="end"/>
      </w:r>
      <w:r w:rsidRPr="00A1552E"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  <w:t xml:space="preserve"> </w:t>
      </w:r>
      <w:r w:rsidRPr="00A1552E">
        <w:rPr>
          <w:rStyle w:val="B2BpurposebodycopyChar"/>
          <w:rFonts w:ascii="U.S. Bank Circular" w:hAnsi="U.S. Bank Circular" w:cs="U.S. Bank Circular"/>
          <w:bCs/>
          <w:color w:val="auto"/>
          <w:sz w:val="19"/>
          <w:szCs w:val="19"/>
        </w:rPr>
        <w:t>C/R - Cash Dividends / Rein Capital Gains</w:t>
      </w:r>
    </w:p>
    <w:p w14:paraId="4C0C3278" w14:textId="060DE72A" w:rsidR="005F344D" w:rsidRPr="00A1552E" w:rsidRDefault="00240063" w:rsidP="00526453">
      <w:pPr>
        <w:pStyle w:val="B2Bbodycopy"/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</w:pPr>
      <w:r w:rsidRPr="00A1552E"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  <w:tab/>
      </w:r>
      <w:r w:rsidRPr="00A1552E"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  <w:tab/>
        <w:t>*</w:t>
      </w:r>
      <w:r w:rsidR="00CD73B1" w:rsidRPr="00A1552E"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  <w:t xml:space="preserve">C/C </w:t>
      </w:r>
      <w:r w:rsidRPr="00A1552E"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  <w:t>will be chosen if no other option is selected</w:t>
      </w:r>
    </w:p>
    <w:p w14:paraId="67D26A7B" w14:textId="77777777" w:rsidR="005F344D" w:rsidRPr="00A1552E" w:rsidRDefault="005F344D" w:rsidP="00526453">
      <w:pPr>
        <w:pStyle w:val="B2Bbodycopy"/>
        <w:rPr>
          <w:rStyle w:val="B2BpurposebodycopyChar"/>
          <w:rFonts w:ascii="U.S. Bank Circular" w:hAnsi="U.S. Bank Circular" w:cs="U.S. Bank Circular"/>
          <w:bCs/>
          <w:snapToGrid/>
          <w:sz w:val="19"/>
          <w:szCs w:val="19"/>
        </w:rPr>
      </w:pPr>
    </w:p>
    <w:p w14:paraId="3737002A" w14:textId="184A9D52" w:rsidR="005F344D" w:rsidRPr="00A1552E" w:rsidRDefault="005F344D" w:rsidP="00526453">
      <w:pPr>
        <w:pStyle w:val="B2Bbodycopy"/>
        <w:rPr>
          <w:rStyle w:val="B2BpurposebodycopyChar"/>
          <w:rFonts w:ascii="U.S. Bank Circular" w:hAnsi="U.S. Bank Circular" w:cs="U.S. Bank Circular"/>
          <w:bCs/>
          <w:snapToGrid/>
          <w:color w:val="001E79"/>
          <w:sz w:val="19"/>
          <w:szCs w:val="19"/>
        </w:rPr>
      </w:pPr>
      <w:r w:rsidRPr="00A1552E">
        <w:rPr>
          <w:rStyle w:val="B2BsubheadChar"/>
          <w:rFonts w:ascii="U.S. Bank Circular" w:hAnsi="U.S. Bank Circular" w:cs="U.S. Bank Circular"/>
          <w:color w:val="001E79"/>
          <w:sz w:val="19"/>
          <w:szCs w:val="19"/>
        </w:rPr>
        <w:t>Provide Mutual Fund Delivery Instructions to:</w:t>
      </w:r>
    </w:p>
    <w:p w14:paraId="5E8C2570" w14:textId="1AF2F648" w:rsidR="005F344D" w:rsidRPr="00A1552E" w:rsidRDefault="005F344D" w:rsidP="005F344D">
      <w:pPr>
        <w:pStyle w:val="B2Bbodycopy"/>
        <w:spacing w:line="276" w:lineRule="auto"/>
        <w:rPr>
          <w:rFonts w:ascii="U.S. Bank Circular" w:hAnsi="U.S. Bank Circular" w:cs="U.S. Bank Circular"/>
          <w:color w:val="auto"/>
          <w:sz w:val="19"/>
          <w:szCs w:val="19"/>
        </w:rPr>
      </w:pPr>
      <w:r w:rsidRPr="00A1552E">
        <w:rPr>
          <w:rFonts w:ascii="U.S. Bank Circular" w:hAnsi="U.S. Bank Circular" w:cs="U.S. Bank Circular"/>
          <w:color w:val="auto"/>
          <w:sz w:val="19"/>
          <w:szCs w:val="19"/>
        </w:rPr>
        <w:t>Name:</w:t>
      </w:r>
      <w:r w:rsidRPr="00A1552E">
        <w:rPr>
          <w:rFonts w:ascii="U.S. Bank Circular" w:hAnsi="U.S. Bank Circular" w:cs="U.S. Bank Circular"/>
          <w:color w:val="auto"/>
          <w:sz w:val="19"/>
          <w:szCs w:val="19"/>
        </w:rPr>
        <w:tab/>
      </w:r>
      <w:r w:rsidRPr="00A1552E">
        <w:rPr>
          <w:rFonts w:ascii="U.S. Bank Circular" w:hAnsi="U.S. Bank Circular" w:cs="U.S. Bank Circular"/>
          <w:color w:val="auto"/>
          <w:sz w:val="19"/>
          <w:szCs w:val="19"/>
        </w:rPr>
        <w:tab/>
      </w:r>
      <w:r w:rsidRPr="00A1552E">
        <w:rPr>
          <w:rFonts w:ascii="U.S. Bank Circular" w:hAnsi="U.S. Bank Circular" w:cs="U.S. Bank Circular"/>
          <w:color w:val="auto"/>
          <w:sz w:val="19"/>
          <w:szCs w:val="19"/>
        </w:rPr>
        <w:tab/>
      </w:r>
      <w:r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instrText xml:space="preserve"> FORMTEXT </w:instrText>
      </w:r>
      <w:r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</w:r>
      <w:r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fldChar w:fldCharType="separate"/>
      </w:r>
      <w:r w:rsidRPr="00A1552E">
        <w:rPr>
          <w:rFonts w:ascii="U.S. Bank Circular" w:hAnsi="U.S. Bank Circular" w:cs="U.S. Bank Circular"/>
          <w:noProof/>
          <w:color w:val="auto"/>
          <w:sz w:val="19"/>
          <w:szCs w:val="19"/>
          <w:u w:val="single"/>
        </w:rPr>
        <w:t> </w:t>
      </w:r>
      <w:r w:rsidRPr="00A1552E">
        <w:rPr>
          <w:rFonts w:ascii="U.S. Bank Circular" w:hAnsi="U.S. Bank Circular" w:cs="U.S. Bank Circular"/>
          <w:noProof/>
          <w:color w:val="auto"/>
          <w:sz w:val="19"/>
          <w:szCs w:val="19"/>
          <w:u w:val="single"/>
        </w:rPr>
        <w:t> </w:t>
      </w:r>
      <w:r w:rsidRPr="00A1552E">
        <w:rPr>
          <w:rFonts w:ascii="U.S. Bank Circular" w:hAnsi="U.S. Bank Circular" w:cs="U.S. Bank Circular"/>
          <w:noProof/>
          <w:color w:val="auto"/>
          <w:sz w:val="19"/>
          <w:szCs w:val="19"/>
          <w:u w:val="single"/>
        </w:rPr>
        <w:t> </w:t>
      </w:r>
      <w:r w:rsidRPr="00A1552E">
        <w:rPr>
          <w:rFonts w:ascii="U.S. Bank Circular" w:hAnsi="U.S. Bank Circular" w:cs="U.S. Bank Circular"/>
          <w:noProof/>
          <w:color w:val="auto"/>
          <w:sz w:val="19"/>
          <w:szCs w:val="19"/>
          <w:u w:val="single"/>
        </w:rPr>
        <w:t> </w:t>
      </w:r>
      <w:r w:rsidRPr="00A1552E">
        <w:rPr>
          <w:rFonts w:ascii="U.S. Bank Circular" w:hAnsi="U.S. Bank Circular" w:cs="U.S. Bank Circular"/>
          <w:noProof/>
          <w:color w:val="auto"/>
          <w:sz w:val="19"/>
          <w:szCs w:val="19"/>
          <w:u w:val="single"/>
        </w:rPr>
        <w:t> </w:t>
      </w:r>
      <w:r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fldChar w:fldCharType="end"/>
      </w:r>
      <w:r w:rsidRPr="00A1552E">
        <w:rPr>
          <w:rFonts w:ascii="U.S. Bank Circular" w:hAnsi="U.S. Bank Circular" w:cs="U.S. Bank Circular"/>
          <w:color w:val="auto"/>
          <w:sz w:val="19"/>
          <w:szCs w:val="19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14:paraId="41853505" w14:textId="0FBB2E7C" w:rsidR="005F344D" w:rsidRPr="00A1552E" w:rsidRDefault="005F344D" w:rsidP="005F344D">
      <w:pPr>
        <w:pStyle w:val="B2Bbodycopy"/>
        <w:spacing w:line="276" w:lineRule="auto"/>
        <w:rPr>
          <w:rFonts w:ascii="U.S. Bank Circular" w:hAnsi="U.S. Bank Circular" w:cs="U.S. Bank Circular"/>
          <w:color w:val="636466"/>
          <w:sz w:val="19"/>
          <w:szCs w:val="19"/>
        </w:rPr>
      </w:pPr>
      <w:r w:rsidRPr="00A1552E">
        <w:rPr>
          <w:rFonts w:ascii="U.S. Bank Circular" w:hAnsi="U.S. Bank Circular" w:cs="U.S. Bank Circular"/>
          <w:color w:val="auto"/>
          <w:sz w:val="19"/>
          <w:szCs w:val="19"/>
        </w:rPr>
        <w:t>Contact Information:</w:t>
      </w:r>
      <w:r w:rsidRPr="00A1552E">
        <w:rPr>
          <w:rFonts w:ascii="U.S. Bank Circular" w:hAnsi="U.S. Bank Circular" w:cs="U.S. Bank Circular"/>
          <w:color w:val="auto"/>
          <w:sz w:val="19"/>
          <w:szCs w:val="19"/>
        </w:rPr>
        <w:tab/>
      </w:r>
      <w:r w:rsidRPr="00A1552E">
        <w:rPr>
          <w:rFonts w:ascii="U.S. Bank Circular" w:hAnsi="U.S. Bank Circular" w:cs="U.S. Bank Circular"/>
          <w:color w:val="636466"/>
          <w:sz w:val="19"/>
          <w:szCs w:val="19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A1552E">
        <w:rPr>
          <w:rFonts w:ascii="U.S. Bank Circular" w:hAnsi="U.S. Bank Circular" w:cs="U.S. Bank Circular"/>
          <w:color w:val="636466"/>
          <w:sz w:val="19"/>
          <w:szCs w:val="19"/>
          <w:u w:val="single"/>
        </w:rPr>
        <w:instrText xml:space="preserve"> FORMTEXT </w:instrText>
      </w:r>
      <w:r w:rsidRPr="00A1552E">
        <w:rPr>
          <w:rFonts w:ascii="U.S. Bank Circular" w:hAnsi="U.S. Bank Circular" w:cs="U.S. Bank Circular"/>
          <w:color w:val="636466"/>
          <w:sz w:val="19"/>
          <w:szCs w:val="19"/>
          <w:u w:val="single"/>
        </w:rPr>
      </w:r>
      <w:r w:rsidRPr="00A1552E">
        <w:rPr>
          <w:rFonts w:ascii="U.S. Bank Circular" w:hAnsi="U.S. Bank Circular" w:cs="U.S. Bank Circular"/>
          <w:color w:val="636466"/>
          <w:sz w:val="19"/>
          <w:szCs w:val="19"/>
          <w:u w:val="single"/>
        </w:rPr>
        <w:fldChar w:fldCharType="separate"/>
      </w:r>
      <w:r w:rsidRPr="00A1552E">
        <w:rPr>
          <w:rFonts w:ascii="U.S. Bank Circular" w:hAnsi="U.S. Bank Circular" w:cs="U.S. Bank Circular"/>
          <w:noProof/>
          <w:color w:val="636466"/>
          <w:sz w:val="19"/>
          <w:szCs w:val="19"/>
          <w:u w:val="single"/>
        </w:rPr>
        <w:t> </w:t>
      </w:r>
      <w:r w:rsidRPr="00A1552E">
        <w:rPr>
          <w:rFonts w:ascii="U.S. Bank Circular" w:hAnsi="U.S. Bank Circular" w:cs="U.S. Bank Circular"/>
          <w:noProof/>
          <w:color w:val="636466"/>
          <w:sz w:val="19"/>
          <w:szCs w:val="19"/>
          <w:u w:val="single"/>
        </w:rPr>
        <w:t> </w:t>
      </w:r>
      <w:r w:rsidRPr="00A1552E">
        <w:rPr>
          <w:rFonts w:ascii="U.S. Bank Circular" w:hAnsi="U.S. Bank Circular" w:cs="U.S. Bank Circular"/>
          <w:noProof/>
          <w:color w:val="636466"/>
          <w:sz w:val="19"/>
          <w:szCs w:val="19"/>
          <w:u w:val="single"/>
        </w:rPr>
        <w:t> </w:t>
      </w:r>
      <w:r w:rsidRPr="00A1552E">
        <w:rPr>
          <w:rFonts w:ascii="U.S. Bank Circular" w:hAnsi="U.S. Bank Circular" w:cs="U.S. Bank Circular"/>
          <w:noProof/>
          <w:color w:val="636466"/>
          <w:sz w:val="19"/>
          <w:szCs w:val="19"/>
          <w:u w:val="single"/>
        </w:rPr>
        <w:t> </w:t>
      </w:r>
      <w:r w:rsidRPr="00A1552E">
        <w:rPr>
          <w:rFonts w:ascii="U.S. Bank Circular" w:hAnsi="U.S. Bank Circular" w:cs="U.S. Bank Circular"/>
          <w:noProof/>
          <w:color w:val="636466"/>
          <w:sz w:val="19"/>
          <w:szCs w:val="19"/>
          <w:u w:val="single"/>
        </w:rPr>
        <w:t> </w:t>
      </w:r>
      <w:r w:rsidRPr="00A1552E">
        <w:rPr>
          <w:rFonts w:ascii="U.S. Bank Circular" w:hAnsi="U.S. Bank Circular" w:cs="U.S. Bank Circular"/>
          <w:color w:val="636466"/>
          <w:sz w:val="19"/>
          <w:szCs w:val="19"/>
          <w:u w:val="single"/>
        </w:rPr>
        <w:fldChar w:fldCharType="end"/>
      </w:r>
      <w:r w:rsidRPr="00A1552E">
        <w:rPr>
          <w:rFonts w:ascii="U.S. Bank Circular" w:hAnsi="U.S. Bank Circular" w:cs="U.S. Bank Circular"/>
          <w:color w:val="636466"/>
          <w:sz w:val="19"/>
          <w:szCs w:val="19"/>
          <w:u w:val="single"/>
        </w:rPr>
        <w:t xml:space="preserve">                                                                                                                                                              </w:t>
      </w:r>
    </w:p>
    <w:p w14:paraId="39483D73" w14:textId="236A36C0" w:rsidR="005F344D" w:rsidRPr="00A1552E" w:rsidRDefault="005F344D" w:rsidP="00526453">
      <w:pPr>
        <w:pStyle w:val="B2Bbodycopy"/>
        <w:rPr>
          <w:rStyle w:val="B2BpurposebodycopyChar"/>
          <w:rFonts w:ascii="U.S. Bank Circular" w:hAnsi="U.S. Bank Circular" w:cs="U.S. Bank Circular"/>
          <w:bCs/>
          <w:snapToGrid/>
          <w:sz w:val="19"/>
          <w:szCs w:val="19"/>
        </w:rPr>
      </w:pPr>
    </w:p>
    <w:p w14:paraId="1D844D46" w14:textId="1E8D6E61" w:rsidR="00E91F75" w:rsidRPr="00A1552E" w:rsidRDefault="00D01B92" w:rsidP="00E91F75">
      <w:pPr>
        <w:pStyle w:val="B2Bbodycopy"/>
        <w:rPr>
          <w:rStyle w:val="B2BpurposebodycopyChar"/>
          <w:rFonts w:ascii="U.S. Bank Circular" w:hAnsi="U.S. Bank Circular" w:cs="U.S. Bank Circular"/>
          <w:bCs/>
          <w:snapToGrid/>
          <w:color w:val="001E79"/>
          <w:sz w:val="19"/>
          <w:szCs w:val="19"/>
        </w:rPr>
      </w:pPr>
      <w:r w:rsidRPr="00A1552E">
        <w:rPr>
          <w:rStyle w:val="B2BsubheadChar"/>
          <w:rFonts w:ascii="U.S. Bank Circular" w:hAnsi="U.S. Bank Circular" w:cs="U.S. Bank Circular"/>
          <w:color w:val="001E79"/>
          <w:sz w:val="19"/>
          <w:szCs w:val="19"/>
        </w:rPr>
        <w:t xml:space="preserve">Instructions to </w:t>
      </w:r>
      <w:r w:rsidR="00F94E7D" w:rsidRPr="00A1552E">
        <w:rPr>
          <w:rStyle w:val="B2BsubheadChar"/>
          <w:rFonts w:ascii="U.S. Bank Circular" w:hAnsi="U.S. Bank Circular" w:cs="U.S. Bank Circular"/>
          <w:color w:val="001E79"/>
          <w:sz w:val="19"/>
          <w:szCs w:val="19"/>
        </w:rPr>
        <w:t xml:space="preserve">Submit a </w:t>
      </w:r>
      <w:r w:rsidRPr="00A1552E">
        <w:rPr>
          <w:rStyle w:val="B2BsubheadChar"/>
          <w:rFonts w:ascii="U.S. Bank Circular" w:hAnsi="U.S. Bank Circular" w:cs="U.S. Bank Circular"/>
          <w:color w:val="001E79"/>
          <w:sz w:val="19"/>
          <w:szCs w:val="19"/>
        </w:rPr>
        <w:t xml:space="preserve">Gift </w:t>
      </w:r>
      <w:r w:rsidR="00F94E7D" w:rsidRPr="00A1552E">
        <w:rPr>
          <w:rStyle w:val="B2BsubheadChar"/>
          <w:rFonts w:ascii="U.S. Bank Circular" w:hAnsi="U.S. Bank Circular" w:cs="U.S. Bank Circular"/>
          <w:color w:val="001E79"/>
          <w:sz w:val="19"/>
          <w:szCs w:val="19"/>
        </w:rPr>
        <w:t>Request in SPQR</w:t>
      </w:r>
    </w:p>
    <w:p w14:paraId="6E9A9B5F" w14:textId="1E388316" w:rsidR="00685AAD" w:rsidRPr="00A1552E" w:rsidRDefault="00710B74" w:rsidP="00685AAD">
      <w:pPr>
        <w:pStyle w:val="B2Bbodycopy"/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</w:pPr>
      <w:r w:rsidRPr="00A1552E">
        <w:rPr>
          <w:rStyle w:val="B2BpurposebodycopyChar"/>
          <w:rFonts w:ascii="U.S. Bank Circular" w:hAnsi="U.S. Bank Circular" w:cs="U.S. Bank Circular"/>
          <w:snapToGrid/>
          <w:color w:val="auto"/>
          <w:sz w:val="19"/>
          <w:szCs w:val="19"/>
        </w:rPr>
        <w:t>Initiate an SPQR Receipt – Incoming Account Transfer Authorization</w:t>
      </w:r>
      <w:r w:rsidR="00F94E7D" w:rsidRPr="00A1552E">
        <w:rPr>
          <w:rStyle w:val="B2BpurposebodycopyChar"/>
          <w:rFonts w:ascii="U.S. Bank Circular" w:hAnsi="U.S. Bank Circular" w:cs="U.S. Bank Circular"/>
          <w:snapToGrid/>
          <w:color w:val="auto"/>
          <w:sz w:val="19"/>
          <w:szCs w:val="19"/>
        </w:rPr>
        <w:t xml:space="preserve">.  </w:t>
      </w:r>
      <w:r w:rsidR="00566DF1" w:rsidRPr="00A1552E">
        <w:rPr>
          <w:rStyle w:val="B2BpurposebodycopyChar"/>
          <w:rFonts w:ascii="U.S. Bank Circular" w:hAnsi="U.S. Bank Circular" w:cs="U.S. Bank Circular"/>
          <w:snapToGrid/>
          <w:color w:val="auto"/>
          <w:sz w:val="19"/>
          <w:szCs w:val="19"/>
        </w:rPr>
        <w:t>Fi</w:t>
      </w:r>
      <w:r w:rsidR="00F94E7D" w:rsidRPr="00A1552E">
        <w:rPr>
          <w:rStyle w:val="B2BpurposebodycopyChar"/>
          <w:rFonts w:ascii="U.S. Bank Circular" w:hAnsi="U.S. Bank Circular" w:cs="U.S. Bank Circular"/>
          <w:snapToGrid/>
          <w:color w:val="auto"/>
          <w:sz w:val="19"/>
          <w:szCs w:val="19"/>
        </w:rPr>
        <w:t>ll in as much information as you have available.</w:t>
      </w:r>
      <w:r w:rsidR="00685AAD" w:rsidRPr="00A1552E">
        <w:rPr>
          <w:rStyle w:val="B2BpurposebodycopyChar"/>
          <w:rFonts w:ascii="U.S. Bank Circular" w:hAnsi="U.S. Bank Circular" w:cs="U.S. Bank Circular"/>
          <w:snapToGrid/>
          <w:color w:val="auto"/>
          <w:sz w:val="19"/>
          <w:szCs w:val="19"/>
        </w:rPr>
        <w:t xml:space="preserve">  Incoming Account Transfer Authorization requests are the only request type available to receive a mutual fund gift.</w:t>
      </w:r>
    </w:p>
    <w:p w14:paraId="69049D4F" w14:textId="3BA4FF12" w:rsidR="00710B74" w:rsidRPr="00A1552E" w:rsidRDefault="00710B74" w:rsidP="00685AAD">
      <w:pPr>
        <w:pStyle w:val="B2Bbullets"/>
        <w:rPr>
          <w:rStyle w:val="B2BpurposebodycopyChar"/>
          <w:rFonts w:ascii="U.S. Bank Circular" w:hAnsi="U.S. Bank Circular" w:cs="U.S. Bank Circular"/>
          <w:bCs w:val="0"/>
          <w:snapToGrid/>
          <w:color w:val="auto"/>
          <w:sz w:val="19"/>
          <w:szCs w:val="19"/>
        </w:rPr>
      </w:pPr>
      <w:r w:rsidRPr="00A1552E">
        <w:rPr>
          <w:rStyle w:val="B2BpurposebodycopyChar"/>
          <w:rFonts w:ascii="U.S. Bank Circular" w:hAnsi="U.S. Bank Circular" w:cs="U.S. Bank Circular"/>
          <w:bCs w:val="0"/>
          <w:snapToGrid/>
          <w:color w:val="auto"/>
          <w:sz w:val="19"/>
          <w:szCs w:val="19"/>
        </w:rPr>
        <w:t xml:space="preserve">If you do not know the contra party, select Other and fill in “Unknown.” </w:t>
      </w:r>
    </w:p>
    <w:p w14:paraId="7612EA00" w14:textId="43DA36F2" w:rsidR="00710B74" w:rsidRPr="00A1552E" w:rsidRDefault="00710B74" w:rsidP="00685AAD">
      <w:pPr>
        <w:pStyle w:val="B2Bbullets"/>
        <w:rPr>
          <w:rStyle w:val="B2BpurposebodycopyChar"/>
          <w:rFonts w:ascii="U.S. Bank Circular" w:hAnsi="U.S. Bank Circular" w:cs="U.S. Bank Circular"/>
          <w:bCs w:val="0"/>
          <w:snapToGrid/>
          <w:color w:val="auto"/>
          <w:sz w:val="19"/>
          <w:szCs w:val="19"/>
        </w:rPr>
      </w:pPr>
      <w:r w:rsidRPr="00A1552E">
        <w:rPr>
          <w:rStyle w:val="B2BpurposebodycopyChar"/>
          <w:rFonts w:ascii="U.S. Bank Circular" w:hAnsi="U.S. Bank Circular" w:cs="U.S. Bank Circular"/>
          <w:bCs w:val="0"/>
          <w:snapToGrid/>
          <w:color w:val="auto"/>
          <w:sz w:val="19"/>
          <w:szCs w:val="19"/>
        </w:rPr>
        <w:t>If you do not know the Contra Party Account Name, fill in “Unknown.”</w:t>
      </w:r>
    </w:p>
    <w:p w14:paraId="41D0BEE8" w14:textId="1836885A" w:rsidR="00710B74" w:rsidRPr="00A1552E" w:rsidRDefault="00710B74" w:rsidP="00685AAD">
      <w:pPr>
        <w:pStyle w:val="B2Bbullets"/>
        <w:rPr>
          <w:rStyle w:val="B2BpurposebodycopyChar"/>
          <w:rFonts w:ascii="U.S. Bank Circular" w:hAnsi="U.S. Bank Circular" w:cs="U.S. Bank Circular"/>
          <w:bCs w:val="0"/>
          <w:snapToGrid/>
          <w:color w:val="auto"/>
          <w:sz w:val="19"/>
          <w:szCs w:val="19"/>
        </w:rPr>
      </w:pPr>
      <w:r w:rsidRPr="00A1552E">
        <w:rPr>
          <w:rStyle w:val="B2BpurposebodycopyChar"/>
          <w:rFonts w:ascii="U.S. Bank Circular" w:hAnsi="U.S. Bank Circular" w:cs="U.S. Bank Circular"/>
          <w:bCs w:val="0"/>
          <w:snapToGrid/>
          <w:color w:val="auto"/>
          <w:sz w:val="19"/>
          <w:szCs w:val="19"/>
        </w:rPr>
        <w:t>If you do not know the Contra Party Account Number, fill in “Unknown.”</w:t>
      </w:r>
    </w:p>
    <w:p w14:paraId="1303FAA2" w14:textId="5AFC433D" w:rsidR="00710B74" w:rsidRPr="00A1552E" w:rsidRDefault="00710B74" w:rsidP="00685AAD">
      <w:pPr>
        <w:pStyle w:val="B2Bbullets"/>
        <w:rPr>
          <w:rStyle w:val="B2BpurposebodycopyChar"/>
          <w:rFonts w:ascii="U.S. Bank Circular" w:hAnsi="U.S. Bank Circular" w:cs="U.S. Bank Circular"/>
          <w:bCs w:val="0"/>
          <w:snapToGrid/>
          <w:color w:val="auto"/>
          <w:sz w:val="19"/>
          <w:szCs w:val="19"/>
        </w:rPr>
      </w:pPr>
      <w:r w:rsidRPr="00A1552E">
        <w:rPr>
          <w:rStyle w:val="B2BpurposebodycopyChar"/>
          <w:rFonts w:ascii="U.S. Bank Circular" w:hAnsi="U.S. Bank Circular" w:cs="U.S. Bank Circular"/>
          <w:bCs w:val="0"/>
          <w:snapToGrid/>
          <w:color w:val="auto"/>
          <w:sz w:val="19"/>
          <w:szCs w:val="19"/>
        </w:rPr>
        <w:t>If you do not know the Account Type, select Other.</w:t>
      </w:r>
    </w:p>
    <w:p w14:paraId="1AAC56A6" w14:textId="61B942A8" w:rsidR="00710B74" w:rsidRPr="00A1552E" w:rsidRDefault="00710B74" w:rsidP="00685AAD">
      <w:pPr>
        <w:pStyle w:val="B2Bbullets"/>
        <w:rPr>
          <w:rStyle w:val="B2BpurposebodycopyChar"/>
          <w:rFonts w:ascii="U.S. Bank Circular" w:hAnsi="U.S. Bank Circular" w:cs="U.S. Bank Circular"/>
          <w:bCs w:val="0"/>
          <w:snapToGrid/>
          <w:color w:val="auto"/>
          <w:sz w:val="19"/>
          <w:szCs w:val="19"/>
        </w:rPr>
      </w:pPr>
      <w:r w:rsidRPr="00A1552E">
        <w:rPr>
          <w:rStyle w:val="B2BpurposebodycopyChar"/>
          <w:rFonts w:ascii="U.S. Bank Circular" w:hAnsi="U.S. Bank Circular" w:cs="U.S. Bank Circular"/>
          <w:bCs w:val="0"/>
          <w:snapToGrid/>
          <w:color w:val="auto"/>
          <w:sz w:val="19"/>
          <w:szCs w:val="19"/>
        </w:rPr>
        <w:t xml:space="preserve">If you do not know the SSN/TIN, </w:t>
      </w:r>
      <w:r w:rsidR="00F94E7D" w:rsidRPr="00A1552E">
        <w:rPr>
          <w:rStyle w:val="B2BpurposebodycopyChar"/>
          <w:rFonts w:ascii="U.S. Bank Circular" w:hAnsi="U.S. Bank Circular" w:cs="U.S. Bank Circular"/>
          <w:bCs w:val="0"/>
          <w:snapToGrid/>
          <w:color w:val="auto"/>
          <w:sz w:val="19"/>
          <w:szCs w:val="19"/>
        </w:rPr>
        <w:t>us</w:t>
      </w:r>
      <w:r w:rsidRPr="00A1552E">
        <w:rPr>
          <w:rStyle w:val="B2BpurposebodycopyChar"/>
          <w:rFonts w:ascii="U.S. Bank Circular" w:hAnsi="U.S. Bank Circular" w:cs="U.S. Bank Circular"/>
          <w:bCs w:val="0"/>
          <w:snapToGrid/>
          <w:color w:val="auto"/>
          <w:sz w:val="19"/>
          <w:szCs w:val="19"/>
        </w:rPr>
        <w:t>e “999999999.”</w:t>
      </w:r>
    </w:p>
    <w:p w14:paraId="1B3F1960" w14:textId="5EBD3264" w:rsidR="00F94E7D" w:rsidRPr="00A1552E" w:rsidRDefault="00F94E7D" w:rsidP="00710B74">
      <w:pPr>
        <w:pStyle w:val="B2Bbodycopy"/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</w:pPr>
    </w:p>
    <w:p w14:paraId="63036AAB" w14:textId="778FFDFA" w:rsidR="00F94E7D" w:rsidRPr="00A1552E" w:rsidRDefault="00F94E7D" w:rsidP="00710B74">
      <w:pPr>
        <w:pStyle w:val="B2Bbodycopy"/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</w:pPr>
      <w:r w:rsidRPr="00A1552E"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  <w:t>Please fill in this portion to match the below:</w:t>
      </w:r>
    </w:p>
    <w:p w14:paraId="0C5041A6" w14:textId="6A0F5096" w:rsidR="00F94E7D" w:rsidRPr="00A1552E" w:rsidRDefault="00F94E7D" w:rsidP="00710B74">
      <w:pPr>
        <w:pStyle w:val="B2Bbodycopy"/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</w:pPr>
      <w:r w:rsidRPr="00A1552E">
        <w:rPr>
          <w:rFonts w:ascii="U.S. Bank Circular" w:hAnsi="U.S. Bank Circular" w:cs="U.S. Bank Circular"/>
          <w:noProof/>
          <w:color w:val="auto"/>
          <w:sz w:val="19"/>
          <w:szCs w:val="19"/>
        </w:rPr>
        <w:drawing>
          <wp:inline distT="0" distB="0" distL="0" distR="0" wp14:anchorId="47658816" wp14:editId="1D2285AB">
            <wp:extent cx="586740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AC0DA" w14:textId="384817F3" w:rsidR="00710B74" w:rsidRPr="00A1552E" w:rsidRDefault="00F94E7D" w:rsidP="00E91F75">
      <w:pPr>
        <w:pStyle w:val="B2Bbodycopy"/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</w:pPr>
      <w:r w:rsidRPr="00A1552E"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  <w:t xml:space="preserve">Attach this form </w:t>
      </w:r>
      <w:r w:rsidR="00F1121D" w:rsidRPr="00A1552E"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  <w:t xml:space="preserve">to the request </w:t>
      </w:r>
      <w:r w:rsidRPr="00A1552E"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  <w:t>as the “Statement from Contra Firm” and “Incoming Account Transfer Authorization Form</w:t>
      </w:r>
      <w:r w:rsidR="00F1121D" w:rsidRPr="00A1552E">
        <w:rPr>
          <w:rStyle w:val="B2BpurposebodycopyChar"/>
          <w:rFonts w:ascii="U.S. Bank Circular" w:hAnsi="U.S. Bank Circular" w:cs="U.S. Bank Circular"/>
          <w:bCs/>
          <w:snapToGrid/>
          <w:color w:val="auto"/>
          <w:sz w:val="19"/>
          <w:szCs w:val="19"/>
        </w:rPr>
        <w:t>.”</w:t>
      </w:r>
    </w:p>
    <w:sectPr w:rsidR="00710B74" w:rsidRPr="00A1552E" w:rsidSect="00F963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720" w:bottom="1526" w:left="2160" w:header="1152" w:footer="41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3541B" w14:textId="77777777" w:rsidR="00E657C2" w:rsidRDefault="00E657C2">
      <w:r>
        <w:separator/>
      </w:r>
    </w:p>
  </w:endnote>
  <w:endnote w:type="continuationSeparator" w:id="0">
    <w:p w14:paraId="6D6AA256" w14:textId="77777777" w:rsidR="00E657C2" w:rsidRDefault="00E6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.S. Bank Circular Medium">
    <w:altName w:val="Calibri"/>
    <w:panose1 w:val="00000000000000000000"/>
    <w:charset w:val="00"/>
    <w:family w:val="swiss"/>
    <w:notTrueType/>
    <w:pitch w:val="variable"/>
    <w:sig w:usb0="A00000BF" w:usb1="5000E47B" w:usb2="00000008" w:usb3="00000000" w:csb0="00000093" w:csb1="00000000"/>
  </w:font>
  <w:font w:name="U.S. Bank Circular">
    <w:altName w:val="Calibri"/>
    <w:panose1 w:val="00000000000000000000"/>
    <w:charset w:val="00"/>
    <w:family w:val="swiss"/>
    <w:notTrueType/>
    <w:pitch w:val="variable"/>
    <w:sig w:usb0="A00000BF" w:usb1="5000E47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FA1B9" w14:textId="77777777" w:rsidR="003B6CCD" w:rsidRDefault="003B6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DEE4" w14:textId="77777777" w:rsidR="002D2196" w:rsidRDefault="002D2196" w:rsidP="002D2196">
    <w:pPr>
      <w:pStyle w:val="Footer"/>
      <w:ind w:left="324"/>
      <w:rPr>
        <w:sz w:val="18"/>
      </w:rPr>
    </w:pPr>
  </w:p>
  <w:p w14:paraId="4AD3DEE5" w14:textId="77777777" w:rsidR="002D2196" w:rsidRDefault="002D2196" w:rsidP="002D2196">
    <w:pPr>
      <w:pStyle w:val="Footer"/>
      <w:ind w:left="324"/>
      <w:rPr>
        <w:sz w:val="18"/>
      </w:rPr>
    </w:pPr>
  </w:p>
  <w:p w14:paraId="4AD3DEE6" w14:textId="77777777" w:rsidR="002D2196" w:rsidRDefault="002D2196" w:rsidP="002D2196">
    <w:pPr>
      <w:pStyle w:val="Footer"/>
      <w:ind w:left="324"/>
      <w:rPr>
        <w:sz w:val="18"/>
      </w:rPr>
    </w:pPr>
  </w:p>
  <w:p w14:paraId="4AD3DEE7" w14:textId="77777777" w:rsidR="002D2196" w:rsidRPr="00022584" w:rsidRDefault="002D2196" w:rsidP="002D2196">
    <w:pPr>
      <w:pStyle w:val="Footer"/>
      <w:ind w:left="324"/>
      <w:rPr>
        <w:sz w:val="16"/>
      </w:rPr>
    </w:pPr>
  </w:p>
  <w:p w14:paraId="4AD3DEE8" w14:textId="77777777" w:rsidR="00584953" w:rsidRDefault="00F66C11" w:rsidP="00F66C11">
    <w:pPr>
      <w:pStyle w:val="Footer"/>
      <w:jc w:val="right"/>
    </w:pPr>
    <w:r w:rsidRPr="00F66C11">
      <w:rPr>
        <w:sz w:val="18"/>
      </w:rPr>
      <w:fldChar w:fldCharType="begin"/>
    </w:r>
    <w:r w:rsidRPr="00F66C11">
      <w:rPr>
        <w:sz w:val="18"/>
      </w:rPr>
      <w:instrText xml:space="preserve"> PAGE   \* MERGEFORMAT </w:instrText>
    </w:r>
    <w:r w:rsidRPr="00F66C11">
      <w:rPr>
        <w:sz w:val="18"/>
      </w:rPr>
      <w:fldChar w:fldCharType="separate"/>
    </w:r>
    <w:r w:rsidR="00F45678">
      <w:rPr>
        <w:noProof/>
        <w:sz w:val="18"/>
      </w:rPr>
      <w:t>2</w:t>
    </w:r>
    <w:r w:rsidRPr="00F66C11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E58E5" w14:textId="77777777" w:rsidR="00D11BD0" w:rsidRDefault="007E6F95" w:rsidP="00D11BD0">
    <w:pPr>
      <w:pStyle w:val="B2Bdisclosure"/>
      <w:tabs>
        <w:tab w:val="center" w:pos="4320"/>
      </w:tabs>
      <w:ind w:left="-720"/>
    </w:pPr>
    <w:r w:rsidRPr="009D7CE7">
      <w:t xml:space="preserve">U.S. </w:t>
    </w:r>
    <w:r w:rsidR="006560A4">
      <w:t>Bank Personal</w:t>
    </w:r>
    <w:r w:rsidR="00D11BD0">
      <w:tab/>
    </w:r>
    <w:r w:rsidR="00D11BD0" w:rsidRPr="00E92C0B">
      <w:rPr>
        <w:bCs w:val="0"/>
      </w:rPr>
      <w:fldChar w:fldCharType="begin"/>
    </w:r>
    <w:r w:rsidR="00D11BD0" w:rsidRPr="00E92C0B">
      <w:instrText xml:space="preserve"> PAGE  \* Arabic  \* MERGEFORMAT </w:instrText>
    </w:r>
    <w:r w:rsidR="00D11BD0" w:rsidRPr="00E92C0B">
      <w:rPr>
        <w:bCs w:val="0"/>
      </w:rPr>
      <w:fldChar w:fldCharType="separate"/>
    </w:r>
    <w:r w:rsidR="00D11BD0">
      <w:rPr>
        <w:bCs w:val="0"/>
      </w:rPr>
      <w:t>1</w:t>
    </w:r>
    <w:r w:rsidR="00D11BD0" w:rsidRPr="00E92C0B">
      <w:rPr>
        <w:bCs w:val="0"/>
      </w:rPr>
      <w:fldChar w:fldCharType="end"/>
    </w:r>
    <w:r w:rsidR="00D11BD0" w:rsidRPr="00E92C0B">
      <w:t xml:space="preserve"> of </w:t>
    </w:r>
    <w:fldSimple w:instr=" NUMPAGES  \* Arabic  \* MERGEFORMAT ">
      <w:r w:rsidR="00D11BD0">
        <w:t>2</w:t>
      </w:r>
    </w:fldSimple>
  </w:p>
  <w:p w14:paraId="2A06D3A8" w14:textId="51C54C73" w:rsidR="00D11BD0" w:rsidRPr="00E92C0B" w:rsidRDefault="00D11BD0" w:rsidP="00D11BD0">
    <w:pPr>
      <w:pStyle w:val="B2Bdisclosure"/>
      <w:tabs>
        <w:tab w:val="center" w:pos="4320"/>
      </w:tabs>
      <w:ind w:left="-720"/>
    </w:pPr>
    <w:r w:rsidRPr="00D11BD0">
      <w:t>CAT-14309848</w:t>
    </w:r>
    <w:r>
      <w:tab/>
    </w:r>
    <w:r w:rsidR="0079616F">
      <w:t>6</w:t>
    </w:r>
    <w:r w:rsidRPr="00E92C0B">
      <w:t>/</w:t>
    </w:r>
    <w:r w:rsidR="009A5B78">
      <w:t>2</w:t>
    </w:r>
    <w:r>
      <w:t>1</w:t>
    </w:r>
    <w:r w:rsidRPr="00E92C0B">
      <w:t>/</w:t>
    </w:r>
    <w:r>
      <w:t>202</w:t>
    </w:r>
    <w:r w:rsidR="009A5B78">
      <w:t>2</w:t>
    </w:r>
  </w:p>
  <w:p w14:paraId="4AD3DEED" w14:textId="5C011572" w:rsidR="00D30DE6" w:rsidRPr="00022584" w:rsidRDefault="00086415" w:rsidP="00F45678">
    <w:pPr>
      <w:pStyle w:val="Footer"/>
      <w:ind w:left="-720"/>
      <w:jc w:val="right"/>
      <w:rPr>
        <w:sz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AD3DEF0" wp14:editId="4AD3DEF1">
          <wp:simplePos x="0" y="0"/>
          <wp:positionH relativeFrom="margin">
            <wp:align>right</wp:align>
          </wp:positionH>
          <wp:positionV relativeFrom="paragraph">
            <wp:posOffset>-363855</wp:posOffset>
          </wp:positionV>
          <wp:extent cx="1737360" cy="429768"/>
          <wp:effectExtent l="0" t="0" r="0" b="889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Bank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42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5AB8D" w14:textId="77777777" w:rsidR="00E657C2" w:rsidRDefault="00E657C2">
      <w:r>
        <w:separator/>
      </w:r>
    </w:p>
  </w:footnote>
  <w:footnote w:type="continuationSeparator" w:id="0">
    <w:p w14:paraId="0E8AF10C" w14:textId="77777777" w:rsidR="00E657C2" w:rsidRDefault="00E6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97A89" w14:textId="77777777" w:rsidR="003B6CCD" w:rsidRDefault="003B6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9CC8B" w14:textId="77777777" w:rsidR="003B6CCD" w:rsidRDefault="003B6C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DEE9" w14:textId="77777777" w:rsidR="00B25CAF" w:rsidRDefault="00BF1664" w:rsidP="00AD717F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4AD3DEEE" wp14:editId="4AD3DEEF">
          <wp:simplePos x="0" y="0"/>
          <wp:positionH relativeFrom="page">
            <wp:posOffset>0</wp:posOffset>
          </wp:positionH>
          <wp:positionV relativeFrom="page">
            <wp:posOffset>914400</wp:posOffset>
          </wp:positionV>
          <wp:extent cx="1261872" cy="713232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2B angle shape graph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872" cy="713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6613"/>
    <w:multiLevelType w:val="hybridMultilevel"/>
    <w:tmpl w:val="0004F990"/>
    <w:lvl w:ilvl="0" w:tplc="C144D1A8">
      <w:start w:val="1"/>
      <w:numFmt w:val="bullet"/>
      <w:pStyle w:val="Tablebullet"/>
      <w:lvlText w:val=""/>
      <w:lvlJc w:val="left"/>
      <w:pPr>
        <w:tabs>
          <w:tab w:val="num" w:pos="288"/>
        </w:tabs>
        <w:ind w:left="288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395BDC"/>
    <w:multiLevelType w:val="multilevel"/>
    <w:tmpl w:val="2B62ABA4"/>
    <w:lvl w:ilvl="0">
      <w:start w:val="5"/>
      <w:numFmt w:val="lowerLetter"/>
      <w:lvlText w:val="%1"/>
      <w:lvlJc w:val="left"/>
      <w:pPr>
        <w:ind w:left="487" w:hanging="387"/>
      </w:pPr>
      <w:rPr>
        <w:rFonts w:hint="default"/>
      </w:rPr>
    </w:lvl>
    <w:lvl w:ilvl="1">
      <w:start w:val="7"/>
      <w:numFmt w:val="lowerLetter"/>
      <w:lvlText w:val="%1.%2."/>
      <w:lvlJc w:val="left"/>
      <w:pPr>
        <w:ind w:left="487" w:hanging="387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2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2" w15:restartNumberingAfterBreak="0">
    <w:nsid w:val="1A1C4DEF"/>
    <w:multiLevelType w:val="multilevel"/>
    <w:tmpl w:val="41A86012"/>
    <w:lvl w:ilvl="0">
      <w:start w:val="1"/>
      <w:numFmt w:val="upperRoman"/>
      <w:lvlText w:val="%1"/>
      <w:lvlJc w:val="left"/>
      <w:pPr>
        <w:ind w:left="431" w:hanging="332"/>
      </w:pPr>
      <w:rPr>
        <w:rFonts w:hint="default"/>
      </w:rPr>
    </w:lvl>
    <w:lvl w:ilvl="1">
      <w:start w:val="5"/>
      <w:numFmt w:val="lowerLetter"/>
      <w:lvlText w:val="%1.%2."/>
      <w:lvlJc w:val="left"/>
      <w:pPr>
        <w:ind w:left="431" w:hanging="332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54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3" w15:restartNumberingAfterBreak="0">
    <w:nsid w:val="5D3F01A5"/>
    <w:multiLevelType w:val="hybridMultilevel"/>
    <w:tmpl w:val="82D4854C"/>
    <w:lvl w:ilvl="0" w:tplc="3F38A950">
      <w:start w:val="1"/>
      <w:numFmt w:val="bullet"/>
      <w:pStyle w:val="Manualbulletedcopy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EAE6438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54C466DC">
      <w:start w:val="1"/>
      <w:numFmt w:val="bullet"/>
      <w:lvlText w:val="•"/>
      <w:lvlJc w:val="left"/>
      <w:pPr>
        <w:ind w:left="2413" w:hanging="360"/>
      </w:pPr>
      <w:rPr>
        <w:rFonts w:hint="default"/>
      </w:rPr>
    </w:lvl>
    <w:lvl w:ilvl="3" w:tplc="9C7E0606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4" w:tplc="4CF0FD1E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2C9268E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BF22FBB8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6AB06276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D4ECD8E0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4" w15:restartNumberingAfterBreak="0">
    <w:nsid w:val="7FCA41DB"/>
    <w:multiLevelType w:val="multilevel"/>
    <w:tmpl w:val="FFCAB038"/>
    <w:lvl w:ilvl="0">
      <w:start w:val="5"/>
      <w:numFmt w:val="lowerLetter"/>
      <w:lvlText w:val="%1"/>
      <w:lvlJc w:val="left"/>
      <w:pPr>
        <w:ind w:left="487" w:hanging="387"/>
      </w:pPr>
      <w:rPr>
        <w:rFonts w:hint="default"/>
      </w:rPr>
    </w:lvl>
    <w:lvl w:ilvl="1">
      <w:start w:val="7"/>
      <w:numFmt w:val="lowerLetter"/>
      <w:lvlText w:val="%1.%2."/>
      <w:lvlJc w:val="left"/>
      <w:pPr>
        <w:ind w:left="487" w:hanging="387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6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7" w:hanging="360"/>
      </w:pPr>
      <w:rPr>
        <w:rFonts w:hint="default"/>
      </w:rPr>
    </w:lvl>
  </w:abstractNum>
  <w:num w:numId="1" w16cid:durableId="1601255634">
    <w:abstractNumId w:val="1"/>
  </w:num>
  <w:num w:numId="2" w16cid:durableId="1850674798">
    <w:abstractNumId w:val="2"/>
  </w:num>
  <w:num w:numId="3" w16cid:durableId="1379933129">
    <w:abstractNumId w:val="4"/>
  </w:num>
  <w:num w:numId="4" w16cid:durableId="1796561028">
    <w:abstractNumId w:val="3"/>
  </w:num>
  <w:num w:numId="5" w16cid:durableId="194557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44"/>
    <w:rsid w:val="00022584"/>
    <w:rsid w:val="00056611"/>
    <w:rsid w:val="00064FC0"/>
    <w:rsid w:val="00071530"/>
    <w:rsid w:val="0007218F"/>
    <w:rsid w:val="00086415"/>
    <w:rsid w:val="0008680E"/>
    <w:rsid w:val="000D04E2"/>
    <w:rsid w:val="000F67AA"/>
    <w:rsid w:val="00116D49"/>
    <w:rsid w:val="00123560"/>
    <w:rsid w:val="00147D27"/>
    <w:rsid w:val="00164EA5"/>
    <w:rsid w:val="00166A44"/>
    <w:rsid w:val="00184AA7"/>
    <w:rsid w:val="001C62B8"/>
    <w:rsid w:val="001C6B24"/>
    <w:rsid w:val="001D0B16"/>
    <w:rsid w:val="001E4C32"/>
    <w:rsid w:val="0020501E"/>
    <w:rsid w:val="00240063"/>
    <w:rsid w:val="002430B8"/>
    <w:rsid w:val="00264CFA"/>
    <w:rsid w:val="00282058"/>
    <w:rsid w:val="0029356B"/>
    <w:rsid w:val="002D214B"/>
    <w:rsid w:val="002D2196"/>
    <w:rsid w:val="002D3398"/>
    <w:rsid w:val="003022B9"/>
    <w:rsid w:val="00326064"/>
    <w:rsid w:val="00330062"/>
    <w:rsid w:val="003A2B75"/>
    <w:rsid w:val="003B09B7"/>
    <w:rsid w:val="003B1DEB"/>
    <w:rsid w:val="003B6CCD"/>
    <w:rsid w:val="003C0638"/>
    <w:rsid w:val="003E1F47"/>
    <w:rsid w:val="00404927"/>
    <w:rsid w:val="00405BA8"/>
    <w:rsid w:val="004123A7"/>
    <w:rsid w:val="004820B7"/>
    <w:rsid w:val="00495A55"/>
    <w:rsid w:val="004A2FF6"/>
    <w:rsid w:val="004B2B07"/>
    <w:rsid w:val="004B62CA"/>
    <w:rsid w:val="004F292C"/>
    <w:rsid w:val="004F4BEF"/>
    <w:rsid w:val="00515A17"/>
    <w:rsid w:val="00526453"/>
    <w:rsid w:val="00566DF1"/>
    <w:rsid w:val="00581D1E"/>
    <w:rsid w:val="00584320"/>
    <w:rsid w:val="00584953"/>
    <w:rsid w:val="00587DB0"/>
    <w:rsid w:val="005F344D"/>
    <w:rsid w:val="00607EDD"/>
    <w:rsid w:val="006118B9"/>
    <w:rsid w:val="00623C0F"/>
    <w:rsid w:val="00630ACE"/>
    <w:rsid w:val="006560A4"/>
    <w:rsid w:val="00667876"/>
    <w:rsid w:val="0068001D"/>
    <w:rsid w:val="00680BB1"/>
    <w:rsid w:val="00685AAD"/>
    <w:rsid w:val="00695811"/>
    <w:rsid w:val="007034F3"/>
    <w:rsid w:val="00710B74"/>
    <w:rsid w:val="00730444"/>
    <w:rsid w:val="007523E4"/>
    <w:rsid w:val="0078301F"/>
    <w:rsid w:val="0079616F"/>
    <w:rsid w:val="007B4AE3"/>
    <w:rsid w:val="007E6F95"/>
    <w:rsid w:val="007F1F4C"/>
    <w:rsid w:val="00803AAE"/>
    <w:rsid w:val="00824D6F"/>
    <w:rsid w:val="00840A8B"/>
    <w:rsid w:val="008536A4"/>
    <w:rsid w:val="00860A27"/>
    <w:rsid w:val="008662CE"/>
    <w:rsid w:val="00873CA9"/>
    <w:rsid w:val="00882375"/>
    <w:rsid w:val="008828CA"/>
    <w:rsid w:val="0088603B"/>
    <w:rsid w:val="008A0F01"/>
    <w:rsid w:val="008B18E7"/>
    <w:rsid w:val="008C6AC5"/>
    <w:rsid w:val="00930226"/>
    <w:rsid w:val="00991520"/>
    <w:rsid w:val="00995765"/>
    <w:rsid w:val="009A0698"/>
    <w:rsid w:val="009A1172"/>
    <w:rsid w:val="009A5B78"/>
    <w:rsid w:val="009C7E02"/>
    <w:rsid w:val="009D0157"/>
    <w:rsid w:val="00A04658"/>
    <w:rsid w:val="00A1552E"/>
    <w:rsid w:val="00A351AC"/>
    <w:rsid w:val="00A62B14"/>
    <w:rsid w:val="00AA5DE5"/>
    <w:rsid w:val="00AD34FD"/>
    <w:rsid w:val="00AD717F"/>
    <w:rsid w:val="00AD75C1"/>
    <w:rsid w:val="00AE29E8"/>
    <w:rsid w:val="00B05456"/>
    <w:rsid w:val="00B077DF"/>
    <w:rsid w:val="00B21FFB"/>
    <w:rsid w:val="00B25CAF"/>
    <w:rsid w:val="00B759F4"/>
    <w:rsid w:val="00BF1664"/>
    <w:rsid w:val="00C62111"/>
    <w:rsid w:val="00CB1E83"/>
    <w:rsid w:val="00CC10AC"/>
    <w:rsid w:val="00CD2F56"/>
    <w:rsid w:val="00CD73B1"/>
    <w:rsid w:val="00D01B92"/>
    <w:rsid w:val="00D11BD0"/>
    <w:rsid w:val="00D15EB2"/>
    <w:rsid w:val="00D30DE6"/>
    <w:rsid w:val="00D550D2"/>
    <w:rsid w:val="00D77437"/>
    <w:rsid w:val="00DA02F2"/>
    <w:rsid w:val="00DA66BB"/>
    <w:rsid w:val="00E102E0"/>
    <w:rsid w:val="00E25BD4"/>
    <w:rsid w:val="00E46442"/>
    <w:rsid w:val="00E47C1E"/>
    <w:rsid w:val="00E62008"/>
    <w:rsid w:val="00E657C2"/>
    <w:rsid w:val="00E91F75"/>
    <w:rsid w:val="00EB31FA"/>
    <w:rsid w:val="00EB64F0"/>
    <w:rsid w:val="00EF47F6"/>
    <w:rsid w:val="00F1121D"/>
    <w:rsid w:val="00F26E82"/>
    <w:rsid w:val="00F4437C"/>
    <w:rsid w:val="00F45678"/>
    <w:rsid w:val="00F66C11"/>
    <w:rsid w:val="00F72E62"/>
    <w:rsid w:val="00F77E5B"/>
    <w:rsid w:val="00F94E7D"/>
    <w:rsid w:val="00F963EB"/>
    <w:rsid w:val="00FD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D3DEA7"/>
  <w15:docId w15:val="{7B79460F-C795-4627-89D4-2CAFE4D5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C62111"/>
    <w:pPr>
      <w:ind w:left="100"/>
      <w:outlineLvl w:val="0"/>
    </w:pPr>
    <w:rPr>
      <w:rFonts w:ascii="Arial" w:eastAsia="Arial" w:hAnsi="Arial"/>
      <w:bCs/>
      <w:color w:val="0C2074" w:themeColor="accent1"/>
      <w:sz w:val="36"/>
      <w:szCs w:val="36"/>
    </w:rPr>
  </w:style>
  <w:style w:type="paragraph" w:styleId="Heading2">
    <w:name w:val="heading 2"/>
    <w:basedOn w:val="Normal"/>
    <w:uiPriority w:val="1"/>
    <w:pPr>
      <w:ind w:left="100"/>
      <w:outlineLvl w:val="1"/>
    </w:pPr>
    <w:rPr>
      <w:rFonts w:ascii="Arial Black" w:eastAsia="Arial Black" w:hAnsi="Arial Black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pPr>
      <w:spacing w:before="53"/>
      <w:ind w:left="100"/>
      <w:outlineLvl w:val="2"/>
    </w:pPr>
    <w:rPr>
      <w:rFonts w:ascii="Arial" w:eastAsia="Arial" w:hAnsi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64C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2074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5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1537CA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264CFA"/>
    <w:rPr>
      <w:color w:val="4D4D4D" w:themeColor="text2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23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60"/>
    <w:rPr>
      <w:rFonts w:ascii="Tahoma" w:hAnsi="Tahoma" w:cs="Tahoma"/>
      <w:sz w:val="16"/>
      <w:szCs w:val="16"/>
    </w:rPr>
  </w:style>
  <w:style w:type="paragraph" w:customStyle="1" w:styleId="TableSubhead">
    <w:name w:val="Table Subhead"/>
    <w:basedOn w:val="Heading8"/>
    <w:rsid w:val="00123560"/>
    <w:pPr>
      <w:keepNext w:val="0"/>
      <w:keepLines w:val="0"/>
      <w:widowControl/>
      <w:spacing w:before="120" w:after="80"/>
      <w:ind w:left="144"/>
    </w:pPr>
    <w:rPr>
      <w:rFonts w:ascii="Arial" w:eastAsia="Times New Roman" w:hAnsi="Arial" w:cs="Times New Roman"/>
      <w:i/>
      <w:color w:val="auto"/>
      <w:sz w:val="24"/>
    </w:rPr>
  </w:style>
  <w:style w:type="paragraph" w:customStyle="1" w:styleId="Tablebullet">
    <w:name w:val="Table bullet"/>
    <w:basedOn w:val="TableSubhead"/>
    <w:autoRedefine/>
    <w:rsid w:val="00123560"/>
    <w:pPr>
      <w:numPr>
        <w:numId w:val="5"/>
      </w:numPr>
      <w:tabs>
        <w:tab w:val="clear" w:pos="288"/>
      </w:tabs>
      <w:spacing w:before="60" w:after="60"/>
      <w:ind w:left="487" w:hanging="288"/>
    </w:pPr>
    <w:rPr>
      <w:rFonts w:ascii="Trebuchet MS" w:hAnsi="Trebuchet MS"/>
      <w:i w:val="0"/>
      <w:sz w:val="22"/>
    </w:rPr>
  </w:style>
  <w:style w:type="paragraph" w:customStyle="1" w:styleId="NewTableText">
    <w:name w:val="New Table Text"/>
    <w:basedOn w:val="Normal"/>
    <w:rsid w:val="00123560"/>
    <w:pPr>
      <w:widowControl/>
      <w:spacing w:before="120" w:after="120"/>
    </w:pPr>
    <w:rPr>
      <w:rFonts w:ascii="Trebuchet MS" w:eastAsia="Times New Roman" w:hAnsi="Trebuchet MS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560"/>
    <w:rPr>
      <w:rFonts w:asciiTheme="majorHAnsi" w:eastAsiaTheme="majorEastAsia" w:hAnsiTheme="majorHAnsi" w:cstheme="majorBidi"/>
      <w:color w:val="1537CA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3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560"/>
  </w:style>
  <w:style w:type="paragraph" w:styleId="Footer">
    <w:name w:val="footer"/>
    <w:basedOn w:val="Normal"/>
    <w:link w:val="FooterChar"/>
    <w:uiPriority w:val="99"/>
    <w:unhideWhenUsed/>
    <w:rsid w:val="00123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560"/>
  </w:style>
  <w:style w:type="paragraph" w:customStyle="1" w:styleId="Manualtitle">
    <w:name w:val="Manual title"/>
    <w:basedOn w:val="Heading3"/>
    <w:link w:val="ManualtitleChar"/>
    <w:uiPriority w:val="1"/>
    <w:qFormat/>
    <w:rsid w:val="00607EDD"/>
    <w:pPr>
      <w:spacing w:before="240"/>
      <w:ind w:left="0"/>
    </w:pPr>
    <w:rPr>
      <w:b w:val="0"/>
      <w:color w:val="67B2E8"/>
      <w:sz w:val="36"/>
    </w:rPr>
  </w:style>
  <w:style w:type="paragraph" w:customStyle="1" w:styleId="B2Bsubhead">
    <w:name w:val="B2B sub head"/>
    <w:link w:val="B2BsubheadChar"/>
    <w:autoRedefine/>
    <w:uiPriority w:val="1"/>
    <w:qFormat/>
    <w:rsid w:val="004A2FF6"/>
    <w:rPr>
      <w:rFonts w:ascii="Arial" w:eastAsia="Arial" w:hAnsi="Arial"/>
      <w:color w:val="67B2E8" w:themeColor="accent2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rsid w:val="00607EDD"/>
    <w:rPr>
      <w:rFonts w:ascii="Arial" w:eastAsia="Arial" w:hAnsi="Arial"/>
      <w:b/>
      <w:bCs/>
      <w:sz w:val="20"/>
      <w:szCs w:val="20"/>
    </w:rPr>
  </w:style>
  <w:style w:type="character" w:customStyle="1" w:styleId="ManualtitleChar">
    <w:name w:val="Manual title Char"/>
    <w:basedOn w:val="Heading3Char"/>
    <w:link w:val="Manualtitle"/>
    <w:uiPriority w:val="1"/>
    <w:rsid w:val="00607EDD"/>
    <w:rPr>
      <w:rFonts w:ascii="Arial" w:eastAsia="Arial" w:hAnsi="Arial"/>
      <w:b w:val="0"/>
      <w:bCs/>
      <w:color w:val="67B2E8"/>
      <w:sz w:val="36"/>
      <w:szCs w:val="20"/>
    </w:rPr>
  </w:style>
  <w:style w:type="paragraph" w:customStyle="1" w:styleId="Manualbulletedcopy">
    <w:name w:val="Manual bulleted copy"/>
    <w:basedOn w:val="BodyText"/>
    <w:link w:val="ManualbulletedcopyChar"/>
    <w:uiPriority w:val="1"/>
    <w:qFormat/>
    <w:rsid w:val="00607EDD"/>
    <w:pPr>
      <w:numPr>
        <w:numId w:val="4"/>
      </w:numPr>
      <w:spacing w:before="1" w:after="40" w:line="244" w:lineRule="exact"/>
      <w:ind w:left="547"/>
    </w:pPr>
    <w:rPr>
      <w:color w:val="636466"/>
    </w:rPr>
  </w:style>
  <w:style w:type="character" w:customStyle="1" w:styleId="BodyTextChar">
    <w:name w:val="Body Text Char"/>
    <w:basedOn w:val="DefaultParagraphFont"/>
    <w:link w:val="BodyText"/>
    <w:uiPriority w:val="1"/>
    <w:rsid w:val="00607EDD"/>
    <w:rPr>
      <w:rFonts w:ascii="Arial" w:eastAsia="Arial" w:hAnsi="Arial"/>
      <w:sz w:val="20"/>
      <w:szCs w:val="20"/>
    </w:rPr>
  </w:style>
  <w:style w:type="character" w:customStyle="1" w:styleId="B2BsubheadChar">
    <w:name w:val="B2B sub head Char"/>
    <w:basedOn w:val="BodyTextChar"/>
    <w:link w:val="B2Bsubhead"/>
    <w:uiPriority w:val="1"/>
    <w:rsid w:val="004A2FF6"/>
    <w:rPr>
      <w:rFonts w:ascii="Arial" w:eastAsia="Arial" w:hAnsi="Arial"/>
      <w:color w:val="67B2E8" w:themeColor="accent2"/>
      <w:sz w:val="20"/>
      <w:szCs w:val="20"/>
    </w:rPr>
  </w:style>
  <w:style w:type="paragraph" w:customStyle="1" w:styleId="Manualbodyccopy">
    <w:name w:val="Manual body ccopy"/>
    <w:link w:val="ManualbodyccopyChar"/>
    <w:uiPriority w:val="1"/>
    <w:qFormat/>
    <w:rsid w:val="00F66C11"/>
    <w:rPr>
      <w:rFonts w:ascii="Arial" w:eastAsia="Arial" w:hAnsi="Arial"/>
      <w:bCs/>
      <w:color w:val="636466"/>
      <w:spacing w:val="-1"/>
      <w:szCs w:val="20"/>
    </w:rPr>
  </w:style>
  <w:style w:type="character" w:customStyle="1" w:styleId="ManualbulletedcopyChar">
    <w:name w:val="Manual bulleted copy Char"/>
    <w:basedOn w:val="BodyTextChar"/>
    <w:link w:val="Manualbulletedcopy"/>
    <w:uiPriority w:val="1"/>
    <w:rsid w:val="00607EDD"/>
    <w:rPr>
      <w:rFonts w:ascii="Arial" w:eastAsia="Arial" w:hAnsi="Arial"/>
      <w:color w:val="636466"/>
      <w:sz w:val="20"/>
      <w:szCs w:val="20"/>
    </w:rPr>
  </w:style>
  <w:style w:type="character" w:customStyle="1" w:styleId="ManualbodyccopyChar">
    <w:name w:val="Manual body ccopy Char"/>
    <w:basedOn w:val="Heading3Char"/>
    <w:link w:val="Manualbodyccopy"/>
    <w:uiPriority w:val="1"/>
    <w:rsid w:val="00F66C11"/>
    <w:rPr>
      <w:rFonts w:ascii="Arial" w:eastAsia="Arial" w:hAnsi="Arial"/>
      <w:b w:val="0"/>
      <w:bCs/>
      <w:color w:val="636466"/>
      <w:spacing w:val="-1"/>
      <w:sz w:val="20"/>
      <w:szCs w:val="20"/>
    </w:rPr>
  </w:style>
  <w:style w:type="paragraph" w:customStyle="1" w:styleId="Manualcovertitle">
    <w:name w:val="Manual cover title"/>
    <w:basedOn w:val="Normal"/>
    <w:link w:val="ManualcovertitleChar"/>
    <w:uiPriority w:val="1"/>
    <w:qFormat/>
    <w:rsid w:val="00C62111"/>
    <w:rPr>
      <w:color w:val="0C2074" w:themeColor="accent1"/>
      <w:sz w:val="96"/>
    </w:rPr>
  </w:style>
  <w:style w:type="paragraph" w:customStyle="1" w:styleId="Manualcoversubtitledate">
    <w:name w:val="Manual cover sub title/date"/>
    <w:basedOn w:val="Normal"/>
    <w:link w:val="ManualcoversubtitledateChar"/>
    <w:uiPriority w:val="1"/>
    <w:qFormat/>
    <w:rsid w:val="00CC10AC"/>
    <w:rPr>
      <w:color w:val="FFFFFF"/>
      <w:sz w:val="32"/>
    </w:rPr>
  </w:style>
  <w:style w:type="character" w:customStyle="1" w:styleId="ManualcovertitleChar">
    <w:name w:val="Manual cover title Char"/>
    <w:basedOn w:val="DefaultParagraphFont"/>
    <w:link w:val="Manualcovertitle"/>
    <w:uiPriority w:val="1"/>
    <w:rsid w:val="00C62111"/>
    <w:rPr>
      <w:color w:val="0C2074" w:themeColor="accent1"/>
      <w:sz w:val="96"/>
    </w:rPr>
  </w:style>
  <w:style w:type="character" w:customStyle="1" w:styleId="ManualcoversubtitledateChar">
    <w:name w:val="Manual cover sub title/date Char"/>
    <w:basedOn w:val="DefaultParagraphFont"/>
    <w:link w:val="Manualcoversubtitledate"/>
    <w:uiPriority w:val="1"/>
    <w:rsid w:val="00CC10AC"/>
    <w:rPr>
      <w:color w:val="FFFFFF"/>
      <w:sz w:val="32"/>
    </w:rPr>
  </w:style>
  <w:style w:type="paragraph" w:customStyle="1" w:styleId="B2Btitle">
    <w:name w:val="B2B title"/>
    <w:link w:val="B2BtitleChar"/>
    <w:autoRedefine/>
    <w:uiPriority w:val="1"/>
    <w:rsid w:val="004F4BEF"/>
    <w:rPr>
      <w:rFonts w:ascii="Arial" w:eastAsia="Arial" w:hAnsi="Arial"/>
      <w:bCs/>
      <w:color w:val="0C2074"/>
      <w:sz w:val="48"/>
      <w:szCs w:val="20"/>
    </w:rPr>
  </w:style>
  <w:style w:type="paragraph" w:customStyle="1" w:styleId="B2Bsubtitle">
    <w:name w:val="B2B sub title"/>
    <w:link w:val="B2BsubtitleChar"/>
    <w:uiPriority w:val="1"/>
    <w:qFormat/>
    <w:rsid w:val="00991520"/>
    <w:pPr>
      <w:spacing w:before="120"/>
    </w:pPr>
    <w:rPr>
      <w:rFonts w:ascii="Arial" w:eastAsia="Arial" w:hAnsi="Arial"/>
      <w:color w:val="0C2074"/>
      <w:sz w:val="24"/>
      <w:szCs w:val="20"/>
    </w:rPr>
  </w:style>
  <w:style w:type="character" w:customStyle="1" w:styleId="B2BtitleChar">
    <w:name w:val="B2B title Char"/>
    <w:basedOn w:val="ManualtitleChar"/>
    <w:link w:val="B2Btitle"/>
    <w:uiPriority w:val="1"/>
    <w:rsid w:val="004F4BEF"/>
    <w:rPr>
      <w:rFonts w:ascii="Arial" w:eastAsia="Arial" w:hAnsi="Arial"/>
      <w:b w:val="0"/>
      <w:bCs/>
      <w:color w:val="0C2074"/>
      <w:sz w:val="48"/>
      <w:szCs w:val="20"/>
    </w:rPr>
  </w:style>
  <w:style w:type="paragraph" w:customStyle="1" w:styleId="B2BMainsection">
    <w:name w:val="B2B Main section"/>
    <w:link w:val="B2BMainsectionChar"/>
    <w:autoRedefine/>
    <w:uiPriority w:val="1"/>
    <w:qFormat/>
    <w:rsid w:val="0068001D"/>
    <w:rPr>
      <w:rFonts w:ascii="Arial" w:eastAsia="Arial" w:hAnsi="Arial"/>
      <w:color w:val="0C2074"/>
      <w:sz w:val="24"/>
    </w:rPr>
  </w:style>
  <w:style w:type="character" w:customStyle="1" w:styleId="B2BsubtitleChar">
    <w:name w:val="B2B sub title Char"/>
    <w:basedOn w:val="BodyTextChar"/>
    <w:link w:val="B2Bsubtitle"/>
    <w:uiPriority w:val="1"/>
    <w:rsid w:val="00991520"/>
    <w:rPr>
      <w:rFonts w:ascii="Arial" w:eastAsia="Arial" w:hAnsi="Arial"/>
      <w:color w:val="0C2074"/>
      <w:sz w:val="24"/>
      <w:szCs w:val="20"/>
    </w:rPr>
  </w:style>
  <w:style w:type="paragraph" w:customStyle="1" w:styleId="B2Bpurposebodycopy">
    <w:name w:val="B2B purpose body copy"/>
    <w:link w:val="B2BpurposebodycopyChar"/>
    <w:autoRedefine/>
    <w:uiPriority w:val="1"/>
    <w:qFormat/>
    <w:rsid w:val="00526453"/>
    <w:rPr>
      <w:rFonts w:ascii="Arial" w:eastAsia="Arial" w:hAnsi="Arial"/>
      <w:bCs/>
      <w:snapToGrid w:val="0"/>
      <w:color w:val="4D4D4D" w:themeColor="text2"/>
      <w:spacing w:val="-1"/>
      <w:sz w:val="24"/>
    </w:rPr>
  </w:style>
  <w:style w:type="character" w:customStyle="1" w:styleId="B2BMainsectionChar">
    <w:name w:val="B2B Main section Char"/>
    <w:basedOn w:val="B2BsubtitleChar"/>
    <w:link w:val="B2BMainsection"/>
    <w:uiPriority w:val="1"/>
    <w:rsid w:val="0068001D"/>
    <w:rPr>
      <w:rFonts w:ascii="Arial" w:eastAsia="Arial" w:hAnsi="Arial"/>
      <w:color w:val="0C2074"/>
      <w:sz w:val="24"/>
      <w:szCs w:val="20"/>
    </w:rPr>
  </w:style>
  <w:style w:type="paragraph" w:customStyle="1" w:styleId="B2Bbodycopy">
    <w:name w:val="B2B body copy"/>
    <w:link w:val="B2BbodycopyChar"/>
    <w:uiPriority w:val="1"/>
    <w:qFormat/>
    <w:rsid w:val="00C62111"/>
    <w:rPr>
      <w:rFonts w:ascii="Arial" w:eastAsia="Arial" w:hAnsi="Arial"/>
      <w:bCs/>
      <w:color w:val="4D4D4D" w:themeColor="text2"/>
      <w:spacing w:val="-1"/>
      <w:sz w:val="20"/>
      <w:szCs w:val="20"/>
    </w:rPr>
  </w:style>
  <w:style w:type="character" w:customStyle="1" w:styleId="B2BpurposebodycopyChar">
    <w:name w:val="B2B purpose body copy Char"/>
    <w:basedOn w:val="ManualbodyccopyChar"/>
    <w:link w:val="B2Bpurposebodycopy"/>
    <w:uiPriority w:val="1"/>
    <w:rsid w:val="00526453"/>
    <w:rPr>
      <w:rFonts w:ascii="Arial" w:eastAsia="Arial" w:hAnsi="Arial"/>
      <w:b w:val="0"/>
      <w:bCs/>
      <w:snapToGrid w:val="0"/>
      <w:color w:val="4D4D4D" w:themeColor="text2"/>
      <w:spacing w:val="-1"/>
      <w:sz w:val="24"/>
      <w:szCs w:val="20"/>
    </w:rPr>
  </w:style>
  <w:style w:type="paragraph" w:customStyle="1" w:styleId="B2Bbullets">
    <w:name w:val="B2B bullets"/>
    <w:basedOn w:val="HRBulletcopy"/>
    <w:link w:val="B2BbulletsChar"/>
    <w:uiPriority w:val="1"/>
    <w:qFormat/>
    <w:rsid w:val="004F4BEF"/>
    <w:rPr>
      <w:color w:val="4D4D4D" w:themeColor="text2"/>
    </w:rPr>
  </w:style>
  <w:style w:type="character" w:customStyle="1" w:styleId="B2BbodycopyChar">
    <w:name w:val="B2B body copy Char"/>
    <w:basedOn w:val="ManualbodyccopyChar"/>
    <w:link w:val="B2Bbodycopy"/>
    <w:uiPriority w:val="1"/>
    <w:rsid w:val="00C62111"/>
    <w:rPr>
      <w:rFonts w:ascii="Arial" w:eastAsia="Arial" w:hAnsi="Arial"/>
      <w:b w:val="0"/>
      <w:bCs/>
      <w:color w:val="4D4D4D" w:themeColor="text2"/>
      <w:spacing w:val="-1"/>
      <w:sz w:val="20"/>
      <w:szCs w:val="20"/>
    </w:rPr>
  </w:style>
  <w:style w:type="paragraph" w:customStyle="1" w:styleId="HRBulletcopy">
    <w:name w:val="HR Bullet copy"/>
    <w:basedOn w:val="Manualbulletedcopy"/>
    <w:link w:val="HRBulletcopyChar"/>
    <w:uiPriority w:val="1"/>
    <w:rsid w:val="00515A17"/>
  </w:style>
  <w:style w:type="character" w:customStyle="1" w:styleId="B2BbulletsChar">
    <w:name w:val="B2B bullets Char"/>
    <w:basedOn w:val="ManualbulletedcopyChar"/>
    <w:link w:val="B2Bbullets"/>
    <w:uiPriority w:val="1"/>
    <w:rsid w:val="004F4BEF"/>
    <w:rPr>
      <w:rFonts w:ascii="Arial" w:eastAsia="Arial" w:hAnsi="Arial"/>
      <w:color w:val="4D4D4D" w:themeColor="text2"/>
      <w:sz w:val="20"/>
      <w:szCs w:val="20"/>
    </w:rPr>
  </w:style>
  <w:style w:type="character" w:customStyle="1" w:styleId="HRBulletcopyChar">
    <w:name w:val="HR Bullet copy Char"/>
    <w:basedOn w:val="ManualbulletedcopyChar"/>
    <w:link w:val="HRBulletcopy"/>
    <w:uiPriority w:val="1"/>
    <w:rsid w:val="00515A17"/>
    <w:rPr>
      <w:rFonts w:ascii="Arial" w:eastAsia="Arial" w:hAnsi="Arial"/>
      <w:color w:val="636466"/>
      <w:sz w:val="20"/>
      <w:szCs w:val="20"/>
    </w:rPr>
  </w:style>
  <w:style w:type="table" w:styleId="TableGrid">
    <w:name w:val="Table Grid"/>
    <w:basedOn w:val="TableNormal"/>
    <w:uiPriority w:val="59"/>
    <w:rsid w:val="00F963EB"/>
    <w:tblPr>
      <w:tblBorders>
        <w:insideH w:val="single" w:sz="2" w:space="0" w:color="4D4D4D" w:themeColor="text2"/>
        <w:insideV w:val="single" w:sz="2" w:space="0" w:color="4D4D4D" w:themeColor="text2"/>
      </w:tblBorders>
    </w:tblPr>
  </w:style>
  <w:style w:type="paragraph" w:customStyle="1" w:styleId="B2BTitle24pt">
    <w:name w:val="B2B Title 24 pt"/>
    <w:basedOn w:val="B2Btitle"/>
    <w:link w:val="B2BTitle24ptChar"/>
    <w:uiPriority w:val="1"/>
    <w:qFormat/>
    <w:rsid w:val="004F4BEF"/>
  </w:style>
  <w:style w:type="character" w:customStyle="1" w:styleId="Heading4Char">
    <w:name w:val="Heading 4 Char"/>
    <w:basedOn w:val="DefaultParagraphFont"/>
    <w:link w:val="Heading4"/>
    <w:uiPriority w:val="9"/>
    <w:rsid w:val="00264CFA"/>
    <w:rPr>
      <w:rFonts w:asciiTheme="majorHAnsi" w:eastAsiaTheme="majorEastAsia" w:hAnsiTheme="majorHAnsi" w:cstheme="majorBidi"/>
      <w:b/>
      <w:bCs/>
      <w:i/>
      <w:iCs/>
      <w:color w:val="0C2074" w:themeColor="accent1"/>
    </w:rPr>
  </w:style>
  <w:style w:type="character" w:customStyle="1" w:styleId="B2BTitle24ptChar">
    <w:name w:val="B2B Title 24 pt Char"/>
    <w:basedOn w:val="B2BtitleChar"/>
    <w:link w:val="B2BTitle24pt"/>
    <w:uiPriority w:val="1"/>
    <w:rsid w:val="004F4BEF"/>
    <w:rPr>
      <w:rFonts w:ascii="Arial" w:eastAsia="Arial" w:hAnsi="Arial"/>
      <w:b w:val="0"/>
      <w:bCs/>
      <w:color w:val="0C2074"/>
      <w:sz w:val="48"/>
      <w:szCs w:val="20"/>
    </w:rPr>
  </w:style>
  <w:style w:type="table" w:customStyle="1" w:styleId="B2Btable">
    <w:name w:val="B2B table"/>
    <w:basedOn w:val="TableNormal"/>
    <w:uiPriority w:val="99"/>
    <w:rsid w:val="00F963EB"/>
    <w:pPr>
      <w:widowControl/>
    </w:pPr>
    <w:tblPr/>
  </w:style>
  <w:style w:type="character" w:styleId="Strong">
    <w:name w:val="Strong"/>
    <w:basedOn w:val="DefaultParagraphFont"/>
    <w:uiPriority w:val="22"/>
    <w:rsid w:val="00264CFA"/>
    <w:rPr>
      <w:b/>
      <w:bCs/>
    </w:rPr>
  </w:style>
  <w:style w:type="paragraph" w:customStyle="1" w:styleId="B2Bdisclosure">
    <w:name w:val="B2B disclosure"/>
    <w:basedOn w:val="B2Bbodycopy"/>
    <w:link w:val="B2BdisclosureChar"/>
    <w:uiPriority w:val="1"/>
    <w:qFormat/>
    <w:rsid w:val="00184AA7"/>
    <w:rPr>
      <w:rFonts w:ascii="Arial Narrow" w:hAnsi="Arial Narrow"/>
      <w:sz w:val="16"/>
      <w:szCs w:val="16"/>
    </w:rPr>
  </w:style>
  <w:style w:type="table" w:styleId="LightShading-Accent1">
    <w:name w:val="Light Shading Accent 1"/>
    <w:basedOn w:val="TableNormal"/>
    <w:uiPriority w:val="60"/>
    <w:rsid w:val="00330062"/>
    <w:rPr>
      <w:color w:val="091756" w:themeColor="accent1" w:themeShade="BF"/>
    </w:rPr>
    <w:tblPr>
      <w:tblStyleRowBandSize w:val="1"/>
      <w:tblStyleColBandSize w:val="1"/>
      <w:tblBorders>
        <w:top w:val="single" w:sz="8" w:space="0" w:color="0C2074" w:themeColor="accent1"/>
        <w:bottom w:val="single" w:sz="8" w:space="0" w:color="0C207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2074" w:themeColor="accent1"/>
          <w:left w:val="nil"/>
          <w:bottom w:val="single" w:sz="8" w:space="0" w:color="0C207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2074" w:themeColor="accent1"/>
          <w:left w:val="nil"/>
          <w:bottom w:val="single" w:sz="8" w:space="0" w:color="0C207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B7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B7F6" w:themeFill="accent1" w:themeFillTint="3F"/>
      </w:tcPr>
    </w:tblStylePr>
  </w:style>
  <w:style w:type="character" w:customStyle="1" w:styleId="B2BdisclosureChar">
    <w:name w:val="B2B disclosure Char"/>
    <w:basedOn w:val="B2BbodycopyChar"/>
    <w:link w:val="B2Bdisclosure"/>
    <w:uiPriority w:val="1"/>
    <w:rsid w:val="00184AA7"/>
    <w:rPr>
      <w:rFonts w:ascii="Arial Narrow" w:eastAsia="Arial" w:hAnsi="Arial Narrow"/>
      <w:b w:val="0"/>
      <w:bCs/>
      <w:color w:val="4D4D4D" w:themeColor="text2"/>
      <w:spacing w:val="-1"/>
      <w:sz w:val="16"/>
      <w:szCs w:val="16"/>
    </w:rPr>
  </w:style>
  <w:style w:type="paragraph" w:customStyle="1" w:styleId="DefaultText">
    <w:name w:val="Default Text"/>
    <w:basedOn w:val="Normal"/>
    <w:rsid w:val="00526453"/>
    <w:pPr>
      <w:widowControl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CPS 2015 Quick Guides">
  <a:themeElements>
    <a:clrScheme name="USB Q2 2015">
      <a:dk1>
        <a:srgbClr val="0C2074"/>
      </a:dk1>
      <a:lt1>
        <a:srgbClr val="FFFFFF"/>
      </a:lt1>
      <a:dk2>
        <a:srgbClr val="4D4D4D"/>
      </a:dk2>
      <a:lt2>
        <a:srgbClr val="FFFFFF"/>
      </a:lt2>
      <a:accent1>
        <a:srgbClr val="0C2074"/>
      </a:accent1>
      <a:accent2>
        <a:srgbClr val="67B2E8"/>
      </a:accent2>
      <a:accent3>
        <a:srgbClr val="A4A9AD"/>
      </a:accent3>
      <a:accent4>
        <a:srgbClr val="E0B030"/>
      </a:accent4>
      <a:accent5>
        <a:srgbClr val="9FA945"/>
      </a:accent5>
      <a:accent6>
        <a:srgbClr val="98B2A9"/>
      </a:accent6>
      <a:hlink>
        <a:srgbClr val="011D8B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ager xmlns="d76ba576-dba2-41c5-be99-8d359882fcf1">
      <UserInfo>
        <DisplayName>Hanson, Andrew M</DisplayName>
        <AccountId>232</AccountId>
        <AccountType/>
      </UserInfo>
    </Manager>
    <_dlc_DocIdPersistId xmlns="d76ba576-dba2-41c5-be99-8d359882fcf1" xsi:nil="true"/>
    <_dlc_DocId xmlns="d76ba576-dba2-41c5-be99-8d359882fcf1">UPQTQ6W5QXKS-1710060710-426</_dlc_DocId>
    <_dlc_DocIdUrl xmlns="d76ba576-dba2-41c5-be99-8d359882fcf1">
      <Url>https://usbank.sharepoint.com/teams/WMISOGR/_layouts/15/DocIdRedir.aspx?ID=UPQTQ6W5QXKS-1710060710-426</Url>
      <Description>UPQTQ6W5QXKS-1710060710-426</Description>
    </_dlc_DocIdUrl>
    <CAT_x0020_Approved xmlns="d76ba576-dba2-41c5-be99-8d359882fcf1">2020-08-18T05:00:00+00:00</CAT_x0020_Approved>
    <Secondary_x0020_SME xmlns="d76ba576-dba2-41c5-be99-8d359882fcf1">
      <UserInfo>
        <DisplayName/>
        <AccountId xsi:nil="true"/>
        <AccountType/>
      </UserInfo>
    </Secondary_x0020_SME>
    <Group1 xmlns="d76ba576-dba2-41c5-be99-8d359882fcf1">Global Custody Services (GCS)</Group1>
    <Function xmlns="d76ba576-dba2-41c5-be99-8d359882fcf1">Securities Processing and Vault Services</Function>
    <CAT_x0020_Req xmlns="0f23d77a-5040-44fe-854b-8de8ce62cbc7">Yes</CAT_x0020_Req>
    <CAT_x0020_Material xmlns="0f23d77a-5040-44fe-854b-8de8ce62cbc7">External</CAT_x0020_Material>
    <Primary_x0020_SME xmlns="0f23d77a-5040-44fe-854b-8de8ce62cbc7">
      <UserInfo>
        <DisplayName>Nowak, Marc R</DisplayName>
        <AccountId>271</AccountId>
        <AccountType/>
      </UserInfo>
    </Primary_x0020_SME>
    <CAT_x0020_ID xmlns="0f23d77a-5040-44fe-854b-8de8ce62cbc7">CAT-14309848</CAT_x0020_ID>
    <Publication xmlns="0f23d77a-5040-44fe-854b-8de8ce62cbc7">Form</Publication>
    <Last_x0020_Approved xmlns="0f23d77a-5040-44fe-854b-8de8ce62cbc7">2022-01-12T06:00:00+00:00</Last_x0020_Approved>
    <Approved_x0020_by xmlns="0f23d77a-5040-44fe-854b-8de8ce62cbc7">
      <UserInfo>
        <DisplayName>Hanson, Andrew M</DisplayName>
        <AccountId>232</AccountId>
        <AccountType/>
      </UserInfo>
    </Approved_x0020_by>
    <Archived xmlns="0f23d77a-5040-44fe-854b-8de8ce62cbc7">No</Archiv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MIS Form" ma:contentTypeID="0x010100A89C4C194915F5438E27E79F0353CA8D00230CDF638FC5C6419637521135D18645" ma:contentTypeVersion="19" ma:contentTypeDescription="" ma:contentTypeScope="" ma:versionID="37b98209b00b01f2a739dd50761a84d1">
  <xsd:schema xmlns:xsd="http://www.w3.org/2001/XMLSchema" xmlns:xs="http://www.w3.org/2001/XMLSchema" xmlns:p="http://schemas.microsoft.com/office/2006/metadata/properties" xmlns:ns2="0f23d77a-5040-44fe-854b-8de8ce62cbc7" xmlns:ns3="d76ba576-dba2-41c5-be99-8d359882fcf1" targetNamespace="http://schemas.microsoft.com/office/2006/metadata/properties" ma:root="true" ma:fieldsID="0518436a5505044e971a3b9d52cbdd53" ns2:_="" ns3:_="">
    <xsd:import namespace="0f23d77a-5040-44fe-854b-8de8ce62cbc7"/>
    <xsd:import namespace="d76ba576-dba2-41c5-be99-8d359882fcf1"/>
    <xsd:element name="properties">
      <xsd:complexType>
        <xsd:sequence>
          <xsd:element name="documentManagement">
            <xsd:complexType>
              <xsd:all>
                <xsd:element ref="ns2:Publication" minOccurs="0"/>
                <xsd:element ref="ns3:Group1" minOccurs="0"/>
                <xsd:element ref="ns3:Function" minOccurs="0"/>
                <xsd:element ref="ns2:Primary_x0020_SME" minOccurs="0"/>
                <xsd:element ref="ns3:Secondary_x0020_SME" minOccurs="0"/>
                <xsd:element ref="ns2:Approved_x0020_by" minOccurs="0"/>
                <xsd:element ref="ns2:Last_x0020_Approved" minOccurs="0"/>
                <xsd:element ref="ns2:CAT_x0020_Req" minOccurs="0"/>
                <xsd:element ref="ns3:CAT_x0020_Approved" minOccurs="0"/>
                <xsd:element ref="ns2:CAT_x0020_ID" minOccurs="0"/>
                <xsd:element ref="ns2:CAT_x0020_Material" minOccurs="0"/>
                <xsd:element ref="ns3:_dlc_DocId" minOccurs="0"/>
                <xsd:element ref="ns3:_dlc_DocIdUrl" minOccurs="0"/>
                <xsd:element ref="ns3:_dlc_DocIdPersistId" minOccurs="0"/>
                <xsd:element ref="ns3:Manager" minOccurs="0"/>
                <xsd:element ref="ns2:Arch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3d77a-5040-44fe-854b-8de8ce62cbc7" elementFormDefault="qualified">
    <xsd:import namespace="http://schemas.microsoft.com/office/2006/documentManagement/types"/>
    <xsd:import namespace="http://schemas.microsoft.com/office/infopath/2007/PartnerControls"/>
    <xsd:element name="Publication" ma:index="2" nillable="true" ma:displayName="Publication" ma:format="Dropdown" ma:internalName="Publication0" ma:readOnly="false">
      <xsd:simpleType>
        <xsd:restriction base="dms:Choice">
          <xsd:enumeration value="Procedure"/>
          <xsd:enumeration value="Reference"/>
          <xsd:enumeration value="Form"/>
          <xsd:enumeration value="Process Flow"/>
          <xsd:enumeration value="Manual"/>
        </xsd:restriction>
      </xsd:simpleType>
    </xsd:element>
    <xsd:element name="Primary_x0020_SME" ma:index="5" nillable="true" ma:displayName="Primary SME" ma:list="UserInfo" ma:SharePointGroup="0" ma:internalName="Primary_x0020_SME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d_x0020_by" ma:index="7" nillable="true" ma:displayName="Approved by" ma:list="UserInfo" ma:SharePointGroup="0" ma:internalName="Approved_x0020_by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_x0020_Approved" ma:index="8" nillable="true" ma:displayName="Last Approved" ma:format="DateOnly" ma:internalName="Last_x0020_Approved0" ma:readOnly="false">
      <xsd:simpleType>
        <xsd:restriction base="dms:DateTime"/>
      </xsd:simpleType>
    </xsd:element>
    <xsd:element name="CAT_x0020_Req" ma:index="9" nillable="true" ma:displayName="CAT Req" ma:default="No" ma:description="Indicates regulatory or customer-facing document requiring CAT approval" ma:format="Dropdown" ma:internalName="CAT_x0020_Req0" ma:readOnly="false">
      <xsd:simpleType>
        <xsd:restriction base="dms:Choice">
          <xsd:enumeration value="Yes"/>
          <xsd:enumeration value="No"/>
        </xsd:restriction>
      </xsd:simpleType>
    </xsd:element>
    <xsd:element name="CAT_x0020_ID" ma:index="11" nillable="true" ma:displayName="CAT ID" ma:internalName="CAT_x0020_ID0" ma:readOnly="false">
      <xsd:simpleType>
        <xsd:restriction base="dms:Text">
          <xsd:maxLength value="255"/>
        </xsd:restriction>
      </xsd:simpleType>
    </xsd:element>
    <xsd:element name="CAT_x0020_Material" ma:index="12" nillable="true" ma:displayName="CAT Material" ma:default="N/A" ma:format="Dropdown" ma:internalName="CAT_x0020_Material0" ma:readOnly="false">
      <xsd:simpleType>
        <xsd:restriction base="dms:Choice">
          <xsd:enumeration value="N/A"/>
          <xsd:enumeration value="Internal"/>
          <xsd:enumeration value="External"/>
        </xsd:restriction>
      </xsd:simpleType>
    </xsd:element>
    <xsd:element name="Archived" ma:index="23" nillable="true" ma:displayName="Archived" ma:default="No" ma:format="Dropdown" ma:internalName="Archived">
      <xsd:simpleType>
        <xsd:restriction base="dms:Choice">
          <xsd:enumeration value="No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a576-dba2-41c5-be99-8d359882fcf1" elementFormDefault="qualified">
    <xsd:import namespace="http://schemas.microsoft.com/office/2006/documentManagement/types"/>
    <xsd:import namespace="http://schemas.microsoft.com/office/infopath/2007/PartnerControls"/>
    <xsd:element name="Group1" ma:index="3" nillable="true" ma:displayName="Group" ma:format="Dropdown" ma:internalName="Group1" ma:readOnly="false">
      <xsd:simpleType>
        <xsd:restriction base="dms:Choice">
          <xsd:enumeration value="Custody Client Services (CCS)"/>
          <xsd:enumeration value="Financial Control and Regulatory Reporting (FCRR)"/>
          <xsd:enumeration value="Global Custody Services (GCS)"/>
          <xsd:enumeration value="Project Execution and Delivery"/>
          <xsd:enumeration value="Specialized Custody Support (SCS)"/>
          <xsd:enumeration value="WMIS Chief Risk Office (CRO)"/>
        </xsd:restriction>
      </xsd:simpleType>
    </xsd:element>
    <xsd:element name="Function" ma:index="4" nillable="true" ma:displayName="Function" ma:format="Dropdown" ma:internalName="Function0" ma:readOnly="false">
      <xsd:simpleType>
        <xsd:restriction base="dms:Choice">
          <xsd:enumeration value="Asset File and Pricing"/>
          <xsd:enumeration value="Asset Recon - Asset Location Coding"/>
          <xsd:enumeration value="Cash Recon - DDA Accounts"/>
          <xsd:enumeration value="Cash Recon - General Ledger Accounts"/>
          <xsd:enumeration value="Cash Recon - Other SEI Operational Accounts"/>
          <xsd:enumeration value="Cash Recon - Poster Locations"/>
          <xsd:enumeration value="Cash Recon - Suspense Accounts"/>
          <xsd:enumeration value="Certificates of Deposit"/>
          <xsd:enumeration value="Class Actions"/>
          <xsd:enumeration value="Collateral Reporting"/>
          <xsd:enumeration value="Compensation, Write Off, and Recovery Claims"/>
          <xsd:enumeration value="Escheatment"/>
          <xsd:enumeration value="Fee Revenue Reporting"/>
          <xsd:enumeration value="Emergency Action Plans (EAP)"/>
          <xsd:enumeration value="Global Cash Services"/>
          <xsd:enumeration value="Global Services"/>
          <xsd:enumeration value="LKM Testing"/>
          <xsd:enumeration value="Mutual Fund Services"/>
          <xsd:enumeration value="Overdrafts"/>
          <xsd:enumeration value="Project Execution and Delivery - Project Management"/>
          <xsd:enumeration value="Proxy Processing"/>
          <xsd:enumeration value="Retained Records"/>
          <xsd:enumeration value="Risk Management"/>
          <xsd:enumeration value="Savings Bonds"/>
          <xsd:enumeration value="Securities Processing and Vault Services"/>
          <xsd:enumeration value="System Access Services"/>
          <xsd:enumeration value="Technology Service Center"/>
          <xsd:enumeration value="Trade Services"/>
          <xsd:enumeration value="Trade Services Orders Team"/>
          <xsd:enumeration value="Trade Settlements"/>
          <xsd:enumeration value="Transfer Coordination"/>
          <xsd:enumeration value="Trust Cash and Regulatory Support"/>
          <xsd:enumeration value="Trust Production"/>
          <xsd:enumeration value="WMIS Treasury Reporting"/>
        </xsd:restriction>
      </xsd:simpleType>
    </xsd:element>
    <xsd:element name="Secondary_x0020_SME" ma:index="6" nillable="true" ma:displayName="Secondary SME" ma:list="UserInfo" ma:SharePointGroup="0" ma:internalName="Secondary_x0020_S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_x0020_Approved" ma:index="10" nillable="true" ma:displayName="CAT Approved" ma:format="DateOnly" ma:internalName="CAT_x0020_Approved" ma:readOnly="false">
      <xsd:simpleType>
        <xsd:restriction base="dms:DateTime"/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anager" ma:index="22" nillable="true" ma:displayName="Manager" ma:list="UserInfo" ma:SharePointGroup="0" ma:internalName="Manag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877B56-4F8F-4E5C-8518-9BB9B30B5AC0}">
  <ds:schemaRefs>
    <ds:schemaRef ds:uri="http://schemas.microsoft.com/office/2006/metadata/properties"/>
    <ds:schemaRef ds:uri="http://schemas.microsoft.com/office/infopath/2007/PartnerControls"/>
    <ds:schemaRef ds:uri="d76ba576-dba2-41c5-be99-8d359882fcf1"/>
    <ds:schemaRef ds:uri="0f23d77a-5040-44fe-854b-8de8ce62cbc7"/>
  </ds:schemaRefs>
</ds:datastoreItem>
</file>

<file path=customXml/itemProps2.xml><?xml version="1.0" encoding="utf-8"?>
<ds:datastoreItem xmlns:ds="http://schemas.openxmlformats.org/officeDocument/2006/customXml" ds:itemID="{462A5FC5-DA88-4F6C-9E70-86D63E42A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3d77a-5040-44fe-854b-8de8ce62cbc7"/>
    <ds:schemaRef ds:uri="d76ba576-dba2-41c5-be99-8d359882f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7D2B7-3EAB-4E55-A0B4-3C179A50C0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CA510B-32CD-4ACD-8694-EAD47881A4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C2145F-8E40-431C-BDE0-696D83901FE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USB Today Style Guide</vt:lpstr>
    </vt:vector>
  </TitlesOfParts>
  <Company>US Bancorp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Incoming Mutual Fund Gift Form.docx</dc:title>
  <dc:creator>jlmich2</dc:creator>
  <cp:lastModifiedBy>Matt Topper</cp:lastModifiedBy>
  <cp:revision>6</cp:revision>
  <cp:lastPrinted>2019-05-17T17:56:00Z</cp:lastPrinted>
  <dcterms:created xsi:type="dcterms:W3CDTF">2024-11-27T18:34:00Z</dcterms:created>
  <dcterms:modified xsi:type="dcterms:W3CDTF">2024-11-27T18:37:00Z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LastSaved">
    <vt:filetime>2015-07-14T00:00:00Z</vt:filetime>
  </property>
  <property fmtid="{D5CDD505-2E9C-101B-9397-08002B2CF9AE}" pid="4" name="ContentTypeId">
    <vt:lpwstr>0x010100A89C4C194915F5438E27E79F0353CA8D00230CDF638FC5C6419637521135D18645</vt:lpwstr>
  </property>
  <property fmtid="{D5CDD505-2E9C-101B-9397-08002B2CF9AE}" pid="5" name="_dlc_DocIdItemGuid">
    <vt:lpwstr>4769c2c1-e50c-42d5-a059-0dc7c4a9aaa4</vt:lpwstr>
  </property>
  <property fmtid="{D5CDD505-2E9C-101B-9397-08002B2CF9AE}" pid="6" name="SMEs">
    <vt:lpwstr/>
  </property>
  <property fmtid="{D5CDD505-2E9C-101B-9397-08002B2CF9AE}" pid="7" name="MSIP_Label_320df1db-9955-4087-a541-42c2f5a9332e_Enabled">
    <vt:lpwstr>true</vt:lpwstr>
  </property>
  <property fmtid="{D5CDD505-2E9C-101B-9397-08002B2CF9AE}" pid="8" name="MSIP_Label_320df1db-9955-4087-a541-42c2f5a9332e_SetDate">
    <vt:lpwstr>2022-06-10T12:49:34Z</vt:lpwstr>
  </property>
  <property fmtid="{D5CDD505-2E9C-101B-9397-08002B2CF9AE}" pid="9" name="MSIP_Label_320df1db-9955-4087-a541-42c2f5a9332e_Method">
    <vt:lpwstr>Standard</vt:lpwstr>
  </property>
  <property fmtid="{D5CDD505-2E9C-101B-9397-08002B2CF9AE}" pid="10" name="MSIP_Label_320df1db-9955-4087-a541-42c2f5a9332e_Name">
    <vt:lpwstr>Confidential Information</vt:lpwstr>
  </property>
  <property fmtid="{D5CDD505-2E9C-101B-9397-08002B2CF9AE}" pid="11" name="MSIP_Label_320df1db-9955-4087-a541-42c2f5a9332e_SiteId">
    <vt:lpwstr>eef95730-77bf-4663-a55d-1ddff9335b5b</vt:lpwstr>
  </property>
  <property fmtid="{D5CDD505-2E9C-101B-9397-08002B2CF9AE}" pid="12" name="MSIP_Label_320df1db-9955-4087-a541-42c2f5a9332e_ActionId">
    <vt:lpwstr>8f5d8121-aa22-40f1-8a93-125a4757ec8a</vt:lpwstr>
  </property>
  <property fmtid="{D5CDD505-2E9C-101B-9397-08002B2CF9AE}" pid="13" name="MSIP_Label_320df1db-9955-4087-a541-42c2f5a9332e_ContentBits">
    <vt:lpwstr>0</vt:lpwstr>
  </property>
</Properties>
</file>